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E56B86" w:rsidRPr="00B34B3B" w:rsidTr="00B34B3B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6B86" w:rsidRPr="00B34B3B" w:rsidRDefault="00E56B86" w:rsidP="009711DC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34B3B">
              <w:rPr>
                <w:rFonts w:cs="Calibri"/>
                <w:b/>
              </w:rPr>
              <w:t xml:space="preserve">Informacje dotyczące przetwarzania danych osobowych w związku z rekrutacją do </w:t>
            </w:r>
            <w:r w:rsidR="009711DC">
              <w:rPr>
                <w:rFonts w:cs="Calibri"/>
                <w:b/>
              </w:rPr>
              <w:t>szkoły podstawowej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sz w:val="20"/>
                <w:szCs w:val="20"/>
              </w:rPr>
              <w:t xml:space="preserve">Administratorami danych osobowych przetwarzanych w ramach procesu rekrutacji </w:t>
            </w:r>
            <w:r w:rsidRPr="00B34B3B">
              <w:rPr>
                <w:sz w:val="20"/>
                <w:szCs w:val="20"/>
              </w:rPr>
              <w:br/>
              <w:t>są przedszkola/szkoły wybrane przez rodziców/opiekunów prawnych kandydata we wniosku (dane kontaktowe do każdej z placówek znajdują się w Informatorze).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Jeżeli mają Państwo pytania dotyczące ochrony swoich danych osobowych, mogą się Państwo skontaktować z inspektorem ochrony danych</w:t>
            </w:r>
            <w:r w:rsidRPr="00B34B3B">
              <w:rPr>
                <w:sz w:val="20"/>
                <w:szCs w:val="20"/>
              </w:rPr>
              <w:t>. Kontakt z inspektorem ochrony danych u każdego Administratora - w każdej placówce - możliwy jest przy użyciu danych kontaktowych placówki; 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Przedszkola/szkoły przetwarzają dane osobowe dziecka, rodziców lub opiekunów prawnych oraz rodzeństwa. Dane te wpisują Państwo do formularza naboru oraz załączników (oświadczeń) do formularza. Jest to potrzebne w celu przeprowadzenia rekrutacji do placówki.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Rekrutacja do przedszkoli/szkół jest prowadzona zgodnie z polskimi przepisami prawa. Przepisy te określają jakie dane osobowe przedszkola/szkoły mają obowiązek przetwarzać, aby przyjąć dziecko do placówki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 xml:space="preserve">1 </w:t>
            </w:r>
            <w:r w:rsidRPr="00B34B3B">
              <w:rPr>
                <w:rFonts w:cs="Calibri"/>
                <w:sz w:val="20"/>
                <w:szCs w:val="20"/>
              </w:rPr>
              <w:t>[art. 6 ust. 1 lit. c)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Zbierane są też dane dotyczące zdrowia Państwa i Państwa dzieci, co jest niezbędne ze względów związanych z ważnym interesem publicznym, na podstawie przepisów prawa </w:t>
            </w:r>
            <w:r w:rsidRPr="00B34B3B">
              <w:rPr>
                <w:rFonts w:cs="Calibri"/>
                <w:sz w:val="20"/>
                <w:szCs w:val="20"/>
              </w:rPr>
              <w:br/>
              <w:t>[art. 9 ust. 2 lit. g)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 w:rsidRPr="00B34B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wniesienia skargi do Prezes Urzędu Ochrony Danych Osobowych (na adres: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 w:rsidRPr="00B34B3B"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 w:rsidRPr="00B34B3B"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 w:rsidRPr="00B34B3B">
              <w:rPr>
                <w:rFonts w:cs="Calibri"/>
                <w:i/>
                <w:sz w:val="20"/>
                <w:szCs w:val="20"/>
              </w:rPr>
              <w:t xml:space="preserve">Nabór 2019, </w:t>
            </w:r>
            <w:r w:rsidRPr="00B34B3B">
              <w:rPr>
                <w:rFonts w:cs="Calibri"/>
                <w:sz w:val="20"/>
                <w:szCs w:val="20"/>
              </w:rPr>
              <w:t>który pomaga w prowadzeniu rekrutacji do przedszkoli/szkół.</w:t>
            </w:r>
          </w:p>
          <w:p w:rsidR="00E56B86" w:rsidRPr="00B34B3B" w:rsidRDefault="00E56B86" w:rsidP="00B34B3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sz w:val="20"/>
                <w:szCs w:val="20"/>
              </w:rPr>
              <w:t>Dostęp do Państwa danych osobowych poprzez system</w:t>
            </w:r>
            <w:r w:rsidRPr="00B34B3B">
              <w:rPr>
                <w:i/>
                <w:sz w:val="20"/>
                <w:szCs w:val="20"/>
              </w:rPr>
              <w:t xml:space="preserve"> Nabór 2019 </w:t>
            </w:r>
            <w:r w:rsidRPr="00B34B3B">
              <w:rPr>
                <w:sz w:val="20"/>
                <w:szCs w:val="20"/>
              </w:rPr>
              <w:t>mają te przedszkola/szkoły, które wybrali Państwo jako preferowane dla swojego dziecka. Dostęp do danych osobowych ma również Miasto Zielona Góra, czyli organ prowadzący przeszkoli/szkół.</w:t>
            </w:r>
          </w:p>
          <w:p w:rsidR="00E56B86" w:rsidRPr="00B34B3B" w:rsidRDefault="00E56B86" w:rsidP="00B34B3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Dane mogą zostać też udostępnione uprawnionym organom np. policji, prokuraturze, sądowi, ale tylko gdy się o to zwrócą, prowadząc postępowanie.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9711DC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9711DC">
              <w:rPr>
                <w:rFonts w:cs="Calibri"/>
                <w:sz w:val="20"/>
                <w:szCs w:val="20"/>
              </w:rPr>
              <w:t xml:space="preserve">Dane osobowe </w:t>
            </w:r>
            <w:r w:rsidRPr="009711DC">
              <w:rPr>
                <w:rFonts w:cs="Calibri"/>
                <w:sz w:val="20"/>
                <w:szCs w:val="20"/>
                <w:shd w:val="clear" w:color="auto" w:fill="FFFFFF"/>
              </w:rPr>
              <w:t>przetwarzane są w czasie rekrutacji oraz po jej zakończeniu</w:t>
            </w:r>
            <w:r w:rsidR="006937B6" w:rsidRPr="009711DC">
              <w:rPr>
                <w:rFonts w:cs="Calibri"/>
                <w:sz w:val="20"/>
                <w:szCs w:val="20"/>
                <w:shd w:val="clear" w:color="auto" w:fill="FFFFFF"/>
              </w:rPr>
              <w:t xml:space="preserve">, na podstawie art. 160 ustawy </w:t>
            </w:r>
            <w:r w:rsidR="006937B6" w:rsidRPr="009711DC">
              <w:rPr>
                <w:rFonts w:cs="Calibri"/>
                <w:sz w:val="16"/>
                <w:szCs w:val="16"/>
              </w:rPr>
              <w:t xml:space="preserve"> </w:t>
            </w:r>
            <w:r w:rsidR="006937B6" w:rsidRPr="009711DC">
              <w:rPr>
                <w:rFonts w:asciiTheme="minorHAnsi" w:hAnsiTheme="minorHAnsi" w:cstheme="minorHAnsi"/>
                <w:sz w:val="20"/>
                <w:szCs w:val="20"/>
              </w:rPr>
              <w:t>z dnia 14 grudnia 2016 roku ustawy Prawo Oświatowe (Dz. U. z 2018 r., poz. 996 ze zm.)</w:t>
            </w:r>
            <w:r w:rsidRPr="009711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</w:p>
          <w:p w:rsidR="00E56B86" w:rsidRPr="00B34B3B" w:rsidRDefault="00E56B86" w:rsidP="00B34B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placówki, jeżeli dziecko zostanie przyjęte, </w:t>
            </w:r>
          </w:p>
          <w:p w:rsidR="00E56B86" w:rsidRPr="00B34B3B" w:rsidRDefault="00E56B86" w:rsidP="00B34B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przez okres roku od zakończenia rekrutacji, jeżeli dziecko nie zostanie przyjęte do placówki.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1</w:t>
            </w:r>
            <w:r w:rsidRPr="00B34B3B">
              <w:rPr>
                <w:rFonts w:cs="Calibri"/>
                <w:sz w:val="20"/>
                <w:szCs w:val="20"/>
              </w:rPr>
              <w:t xml:space="preserve"> jest niezbędne, aby dziecko mogło uczestniczyć w naborze do placówki.</w:t>
            </w:r>
          </w:p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 w:rsidRPr="00B34B3B">
              <w:rPr>
                <w:rFonts w:cs="Calibri"/>
                <w:sz w:val="20"/>
                <w:szCs w:val="20"/>
              </w:rPr>
              <w:t>Jeżeli nie podadzą Państwo danych osobowych, nie będzie możliwości uwzględnienia Państwa dziecka w rekrutacji do placówki. Państwa dziecko nie będzie mogło też korzystać z pierwszeństwa w przyjęciu do przedszkola/szkoły na podstawie poszczególnych kryteriów naboru.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Państwa dane nie są przekazywane poza teren Polski, Unii Europejskiej, ani Europejskiego Obszaru Gospodarczego.</w:t>
            </w:r>
          </w:p>
        </w:tc>
      </w:tr>
    </w:tbl>
    <w:p w:rsidR="00E56B86" w:rsidRDefault="00E56B86" w:rsidP="000D03E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56B86" w:rsidRPr="001F5F50" w:rsidRDefault="00E56B86" w:rsidP="00197EAD">
      <w:pPr>
        <w:spacing w:after="0" w:line="240" w:lineRule="auto"/>
        <w:jc w:val="both"/>
        <w:rPr>
          <w:rStyle w:val="Wyrnieniedelikatne"/>
          <w:color w:val="auto"/>
          <w:sz w:val="20"/>
          <w:szCs w:val="20"/>
        </w:rPr>
      </w:pPr>
    </w:p>
    <w:sectPr w:rsidR="00E56B86" w:rsidRPr="001F5F50" w:rsidSect="000D2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B4" w:rsidRDefault="009F79B4" w:rsidP="000D2FFA">
      <w:pPr>
        <w:spacing w:after="0" w:line="240" w:lineRule="auto"/>
      </w:pPr>
      <w:r>
        <w:separator/>
      </w:r>
    </w:p>
  </w:endnote>
  <w:endnote w:type="continuationSeparator" w:id="0">
    <w:p w:rsidR="009F79B4" w:rsidRDefault="009F79B4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50" w:rsidRDefault="001F5F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B86" w:rsidRPr="00181DE4" w:rsidRDefault="00E56B86" w:rsidP="00372285">
    <w:pPr>
      <w:spacing w:after="0" w:line="240" w:lineRule="auto"/>
      <w:jc w:val="both"/>
      <w:rPr>
        <w:rFonts w:cs="Calibri"/>
        <w:sz w:val="16"/>
        <w:szCs w:val="16"/>
      </w:rPr>
    </w:pPr>
    <w:r w:rsidRPr="00EE665C">
      <w:rPr>
        <w:rFonts w:cs="Calibri"/>
        <w:sz w:val="18"/>
        <w:szCs w:val="18"/>
        <w:vertAlign w:val="superscript"/>
      </w:rPr>
      <w:t>1</w:t>
    </w:r>
    <w:r>
      <w:rPr>
        <w:rFonts w:cs="Calibri"/>
        <w:sz w:val="18"/>
        <w:szCs w:val="18"/>
        <w:vertAlign w:val="superscript"/>
      </w:rPr>
      <w:t xml:space="preserve">  </w:t>
    </w:r>
    <w:r w:rsidRPr="00181DE4">
      <w:rPr>
        <w:rFonts w:cs="Calibri"/>
        <w:sz w:val="16"/>
        <w:szCs w:val="16"/>
      </w:rPr>
      <w:t>Krajowe przepisy prawa, zgodnie z którymi przetwarzamy dane osobowe, to:</w:t>
    </w:r>
  </w:p>
  <w:p w:rsidR="00E56B86" w:rsidRPr="00181DE4" w:rsidRDefault="00E56B86" w:rsidP="00372285">
    <w:pPr>
      <w:pStyle w:val="Akapitzlist"/>
      <w:numPr>
        <w:ilvl w:val="0"/>
        <w:numId w:val="12"/>
      </w:numPr>
      <w:spacing w:after="0" w:line="240" w:lineRule="auto"/>
      <w:jc w:val="both"/>
      <w:rPr>
        <w:rFonts w:cs="Calibri"/>
        <w:sz w:val="16"/>
        <w:szCs w:val="16"/>
      </w:rPr>
    </w:pPr>
    <w:r w:rsidRPr="00181DE4">
      <w:rPr>
        <w:rFonts w:cs="Calibri"/>
        <w:sz w:val="16"/>
        <w:szCs w:val="16"/>
      </w:rPr>
      <w:t>Rozdział 6 ustawy z dnia 14 grudnia 2016 roku ustawy Prawo Oświatowe (Dz. U. z 2018 r., poz. 996 ze zm.),</w:t>
    </w:r>
  </w:p>
  <w:p w:rsidR="00E56B86" w:rsidRPr="00181DE4" w:rsidRDefault="00E56B86" w:rsidP="00181DE4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 w:rsidRPr="00181DE4">
      <w:rPr>
        <w:sz w:val="16"/>
        <w:szCs w:val="16"/>
      </w:rPr>
      <w:t>Rozporządzenie Ministra Edukacji Narodowej z dnia 16 marca 2017 roku w sprawie przeprowadzania postępowania rekrutacyjnego oraz postępowania uzupełniającego do publicznych przedszkoli, szkół i placówek (Dz. U. z 2017 r., poz. 610),</w:t>
    </w:r>
  </w:p>
  <w:p w:rsidR="003760A2" w:rsidRPr="001F5F50" w:rsidRDefault="003760A2" w:rsidP="003760A2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bookmarkStart w:id="0" w:name="_GoBack"/>
    <w:r w:rsidRPr="001F5F50">
      <w:rPr>
        <w:sz w:val="16"/>
        <w:szCs w:val="16"/>
      </w:rPr>
      <w:t xml:space="preserve">uchwała nr XLVIII.588.2017 Rady Miasta Zielona Góra z dnia 28 marca 2017 r. </w:t>
    </w:r>
    <w:r w:rsidRPr="001F5F50">
      <w:rPr>
        <w:i/>
        <w:sz w:val="16"/>
        <w:szCs w:val="16"/>
      </w:rPr>
      <w:t xml:space="preserve">w sprawie ustalenia kryteriów rekrutacji do publicznych szkół podstawowych, dla których organem prowadzącym jest Miasto Zielona Góra </w:t>
    </w:r>
    <w:r w:rsidRPr="001F5F50">
      <w:rPr>
        <w:sz w:val="16"/>
        <w:szCs w:val="16"/>
      </w:rPr>
      <w:t xml:space="preserve">(Dz. Urz. Woj. </w:t>
    </w:r>
    <w:proofErr w:type="spellStart"/>
    <w:r w:rsidRPr="001F5F50">
      <w:rPr>
        <w:sz w:val="16"/>
        <w:szCs w:val="16"/>
      </w:rPr>
      <w:t>Lubus</w:t>
    </w:r>
    <w:proofErr w:type="spellEnd"/>
    <w:r w:rsidRPr="001F5F50">
      <w:rPr>
        <w:sz w:val="16"/>
        <w:szCs w:val="16"/>
      </w:rPr>
      <w:t>. poz. 735).</w:t>
    </w:r>
  </w:p>
  <w:bookmarkEnd w:id="0"/>
  <w:p w:rsidR="00E56B86" w:rsidRPr="00181DE4" w:rsidRDefault="00E56B86" w:rsidP="00EE665C">
    <w:pPr>
      <w:spacing w:after="0" w:line="240" w:lineRule="auto"/>
      <w:jc w:val="both"/>
      <w:rPr>
        <w:rFonts w:cs="Calibri"/>
        <w:sz w:val="16"/>
        <w:szCs w:val="16"/>
      </w:rPr>
    </w:pPr>
    <w:r w:rsidRPr="00181DE4">
      <w:rPr>
        <w:rFonts w:cs="Calibri"/>
        <w:sz w:val="16"/>
        <w:szCs w:val="16"/>
        <w:vertAlign w:val="superscript"/>
      </w:rPr>
      <w:t xml:space="preserve">2 </w:t>
    </w:r>
    <w:r w:rsidRPr="00181DE4">
      <w:rPr>
        <w:rFonts w:cs="Calibri"/>
        <w:sz w:val="16"/>
        <w:szCs w:val="16"/>
      </w:rPr>
      <w:t>Rozporządzenie Parlamentu Europejskiego i Rady (UE) 2016/679 z dnia 27 kwietnia 2016 r. w sprawie</w:t>
    </w:r>
    <w:r w:rsidRPr="00181DE4">
      <w:rPr>
        <w:rFonts w:cs="Calibri"/>
        <w:sz w:val="16"/>
        <w:szCs w:val="16"/>
      </w:rPr>
      <w:br/>
      <w:t xml:space="preserve">    ochrony osób fizycznych w związku z przetwarzaniem danych osobowych i w sprawie swobodnego </w:t>
    </w:r>
    <w:r w:rsidRPr="00181DE4">
      <w:rPr>
        <w:rFonts w:cs="Calibri"/>
        <w:sz w:val="16"/>
        <w:szCs w:val="16"/>
      </w:rPr>
      <w:br/>
      <w:t xml:space="preserve">    przepływu takich danych oraz uchylenia Dyrektywy 95/46/WE.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50" w:rsidRDefault="001F5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B4" w:rsidRDefault="009F79B4" w:rsidP="000D2FFA">
      <w:pPr>
        <w:spacing w:after="0" w:line="240" w:lineRule="auto"/>
      </w:pPr>
      <w:r>
        <w:separator/>
      </w:r>
    </w:p>
  </w:footnote>
  <w:footnote w:type="continuationSeparator" w:id="0">
    <w:p w:rsidR="009F79B4" w:rsidRDefault="009F79B4" w:rsidP="000D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50" w:rsidRDefault="001F5F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50" w:rsidRDefault="001F5F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50" w:rsidRDefault="001F5F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75B28"/>
    <w:rsid w:val="00085756"/>
    <w:rsid w:val="0009353F"/>
    <w:rsid w:val="000B4FDD"/>
    <w:rsid w:val="000D03EC"/>
    <w:rsid w:val="000D2FFA"/>
    <w:rsid w:val="000E10D0"/>
    <w:rsid w:val="000F0EF5"/>
    <w:rsid w:val="0010246D"/>
    <w:rsid w:val="00104AD1"/>
    <w:rsid w:val="0011002B"/>
    <w:rsid w:val="001159B4"/>
    <w:rsid w:val="00130A36"/>
    <w:rsid w:val="00147EC5"/>
    <w:rsid w:val="001504D7"/>
    <w:rsid w:val="00181DE4"/>
    <w:rsid w:val="001866B6"/>
    <w:rsid w:val="00197DBE"/>
    <w:rsid w:val="00197EAD"/>
    <w:rsid w:val="001F5F50"/>
    <w:rsid w:val="00200A2E"/>
    <w:rsid w:val="00205CE5"/>
    <w:rsid w:val="002144EF"/>
    <w:rsid w:val="002512F1"/>
    <w:rsid w:val="00295ABA"/>
    <w:rsid w:val="00295D82"/>
    <w:rsid w:val="002B2A8B"/>
    <w:rsid w:val="00300FF3"/>
    <w:rsid w:val="00304DD5"/>
    <w:rsid w:val="0032181B"/>
    <w:rsid w:val="00336CCC"/>
    <w:rsid w:val="00372285"/>
    <w:rsid w:val="003760A2"/>
    <w:rsid w:val="00383A39"/>
    <w:rsid w:val="003A26E5"/>
    <w:rsid w:val="003D0981"/>
    <w:rsid w:val="003D74B9"/>
    <w:rsid w:val="00417C40"/>
    <w:rsid w:val="00424969"/>
    <w:rsid w:val="00471998"/>
    <w:rsid w:val="0047664C"/>
    <w:rsid w:val="004A21F8"/>
    <w:rsid w:val="004A4198"/>
    <w:rsid w:val="004C20E5"/>
    <w:rsid w:val="004C5183"/>
    <w:rsid w:val="004C620A"/>
    <w:rsid w:val="004D777D"/>
    <w:rsid w:val="00501536"/>
    <w:rsid w:val="005149D8"/>
    <w:rsid w:val="00534931"/>
    <w:rsid w:val="0054588E"/>
    <w:rsid w:val="00586E62"/>
    <w:rsid w:val="005874CF"/>
    <w:rsid w:val="00591FF9"/>
    <w:rsid w:val="005A30BF"/>
    <w:rsid w:val="005A4036"/>
    <w:rsid w:val="005C171A"/>
    <w:rsid w:val="005E2B68"/>
    <w:rsid w:val="005F5996"/>
    <w:rsid w:val="0060312C"/>
    <w:rsid w:val="00633407"/>
    <w:rsid w:val="00651A59"/>
    <w:rsid w:val="006526BF"/>
    <w:rsid w:val="00652B54"/>
    <w:rsid w:val="00660BBC"/>
    <w:rsid w:val="00670F9C"/>
    <w:rsid w:val="00672888"/>
    <w:rsid w:val="00675303"/>
    <w:rsid w:val="00675925"/>
    <w:rsid w:val="006937B6"/>
    <w:rsid w:val="006C6C2C"/>
    <w:rsid w:val="006E19D5"/>
    <w:rsid w:val="00737775"/>
    <w:rsid w:val="007625FB"/>
    <w:rsid w:val="00765607"/>
    <w:rsid w:val="00771993"/>
    <w:rsid w:val="0077714D"/>
    <w:rsid w:val="00785018"/>
    <w:rsid w:val="00791417"/>
    <w:rsid w:val="007A71EA"/>
    <w:rsid w:val="007C1C0E"/>
    <w:rsid w:val="007C2331"/>
    <w:rsid w:val="007C5E1D"/>
    <w:rsid w:val="007E4A55"/>
    <w:rsid w:val="007F08F4"/>
    <w:rsid w:val="007F18E8"/>
    <w:rsid w:val="0085647A"/>
    <w:rsid w:val="008872F1"/>
    <w:rsid w:val="008916D4"/>
    <w:rsid w:val="008A5174"/>
    <w:rsid w:val="008B461A"/>
    <w:rsid w:val="008D0D16"/>
    <w:rsid w:val="008F2EC1"/>
    <w:rsid w:val="00913EEF"/>
    <w:rsid w:val="00925859"/>
    <w:rsid w:val="009478E5"/>
    <w:rsid w:val="00950F70"/>
    <w:rsid w:val="0095535E"/>
    <w:rsid w:val="009555F6"/>
    <w:rsid w:val="009711DC"/>
    <w:rsid w:val="009D3E6B"/>
    <w:rsid w:val="009D3FBB"/>
    <w:rsid w:val="009E6219"/>
    <w:rsid w:val="009F79B4"/>
    <w:rsid w:val="00A123BE"/>
    <w:rsid w:val="00A21B31"/>
    <w:rsid w:val="00A3351B"/>
    <w:rsid w:val="00A35F8B"/>
    <w:rsid w:val="00A52A34"/>
    <w:rsid w:val="00A72D7F"/>
    <w:rsid w:val="00AA7B05"/>
    <w:rsid w:val="00AF6F1B"/>
    <w:rsid w:val="00B02F0E"/>
    <w:rsid w:val="00B17F75"/>
    <w:rsid w:val="00B34B3B"/>
    <w:rsid w:val="00B438A8"/>
    <w:rsid w:val="00B67282"/>
    <w:rsid w:val="00B933E7"/>
    <w:rsid w:val="00BC51CE"/>
    <w:rsid w:val="00BD433D"/>
    <w:rsid w:val="00BF2DDC"/>
    <w:rsid w:val="00C07AD8"/>
    <w:rsid w:val="00C604AB"/>
    <w:rsid w:val="00CC7795"/>
    <w:rsid w:val="00CF0053"/>
    <w:rsid w:val="00CF0A3E"/>
    <w:rsid w:val="00D643D3"/>
    <w:rsid w:val="00D9555C"/>
    <w:rsid w:val="00DD752E"/>
    <w:rsid w:val="00DE2D86"/>
    <w:rsid w:val="00E06195"/>
    <w:rsid w:val="00E26724"/>
    <w:rsid w:val="00E34EE8"/>
    <w:rsid w:val="00E35C7B"/>
    <w:rsid w:val="00E56B86"/>
    <w:rsid w:val="00E701BA"/>
    <w:rsid w:val="00E92635"/>
    <w:rsid w:val="00EA21A7"/>
    <w:rsid w:val="00EC2358"/>
    <w:rsid w:val="00ED2C81"/>
    <w:rsid w:val="00ED4A84"/>
    <w:rsid w:val="00EE665C"/>
    <w:rsid w:val="00F01F55"/>
    <w:rsid w:val="00F14926"/>
    <w:rsid w:val="00F14B8A"/>
    <w:rsid w:val="00F20712"/>
    <w:rsid w:val="00F25D25"/>
    <w:rsid w:val="00F6573A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B2E079-9914-4807-A7C9-373D0DD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16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2F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2FFA"/>
    <w:rPr>
      <w:rFonts w:cs="Times New Roman"/>
    </w:rPr>
  </w:style>
  <w:style w:type="character" w:styleId="Hipercze">
    <w:name w:val="Hyperlink"/>
    <w:basedOn w:val="Domylnaczcionkaakapitu"/>
    <w:uiPriority w:val="99"/>
    <w:rsid w:val="00F1492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14926"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sid w:val="004C620A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181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81D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B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B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B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55D2-38EC-4133-ADC9-E6F18948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Urząd Miasta Zielona Góra</cp:lastModifiedBy>
  <cp:revision>3</cp:revision>
  <cp:lastPrinted>2019-03-05T12:29:00Z</cp:lastPrinted>
  <dcterms:created xsi:type="dcterms:W3CDTF">2019-04-17T09:57:00Z</dcterms:created>
  <dcterms:modified xsi:type="dcterms:W3CDTF">2019-04-17T09:58:00Z</dcterms:modified>
</cp:coreProperties>
</file>