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C982F" w14:textId="77777777" w:rsidR="003A49FD" w:rsidRDefault="00335FB3" w:rsidP="003A49FD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006369" wp14:editId="0AF2929B">
                <wp:simplePos x="0" y="0"/>
                <wp:positionH relativeFrom="margin">
                  <wp:posOffset>-633095</wp:posOffset>
                </wp:positionH>
                <wp:positionV relativeFrom="paragraph">
                  <wp:posOffset>-547370</wp:posOffset>
                </wp:positionV>
                <wp:extent cx="7162800" cy="762000"/>
                <wp:effectExtent l="0" t="0" r="19050" b="1905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EF0786" w14:textId="77777777" w:rsidR="00335FB3" w:rsidRDefault="00335FB3" w:rsidP="00335FB3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5B1E52E" wp14:editId="24B20428">
                                  <wp:extent cx="2981325" cy="636905"/>
                                  <wp:effectExtent l="0" t="0" r="0" b="0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ardal\AppData\Local\Microsoft\Windows\INetCacheContent.Word\EFRR_POZIOM_kol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26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636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C564254" wp14:editId="743B7B83">
                                  <wp:extent cx="3626485" cy="590550"/>
                                  <wp:effectExtent l="0" t="0" r="0" b="0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Znalezione obrazy dla zapytania logotypy rpo lubusk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057" t="38601" r="5530" b="190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648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06369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margin-left:-49.85pt;margin-top:-43.1pt;width:564pt;height:60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" fillcolor="white [3201]" strokecolor="white [3212]" strokeweight=".5pt">
                <v:textbox>
                  <w:txbxContent>
                    <w:p w14:paraId="16EF0786" w14:textId="77777777" w:rsidR="00335FB3" w:rsidRDefault="00335FB3" w:rsidP="00335FB3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5B1E52E" wp14:editId="24B20428">
                            <wp:extent cx="2981325" cy="636905"/>
                            <wp:effectExtent l="0" t="0" r="0" b="0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mardal\AppData\Local\Microsoft\Windows\INetCacheContent.Word\EFRR_POZIOM_kol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26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81325" cy="636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C564254" wp14:editId="743B7B83">
                            <wp:extent cx="3626485" cy="590550"/>
                            <wp:effectExtent l="0" t="0" r="0" b="0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Znalezione obrazy dla zapytania logotypy rpo lubusk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057" t="38601" r="5530" b="190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2648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46FA4C" w14:textId="77777777" w:rsidR="00335FB3" w:rsidRDefault="00335FB3" w:rsidP="003A49FD"/>
    <w:p w14:paraId="67FD0A6D" w14:textId="77777777" w:rsidR="00335FB3" w:rsidRDefault="00335FB3" w:rsidP="003A49FD"/>
    <w:p w14:paraId="40560C8E" w14:textId="686EB54E" w:rsidR="001F7081" w:rsidRPr="007D361C" w:rsidRDefault="00155157" w:rsidP="002F4DBF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7D361C">
        <w:rPr>
          <w:rFonts w:ascii="Bookman Old Style" w:hAnsi="Bookman Old Style"/>
          <w:sz w:val="28"/>
          <w:szCs w:val="28"/>
        </w:rPr>
        <w:t xml:space="preserve">Powiatowy Urząd Pracy w Zielonej Górze </w:t>
      </w:r>
      <w:r w:rsidR="00FD5E58" w:rsidRPr="007D361C">
        <w:rPr>
          <w:rFonts w:ascii="Bookman Old Style" w:hAnsi="Bookman Old Style"/>
          <w:b/>
          <w:bCs/>
          <w:sz w:val="28"/>
          <w:szCs w:val="28"/>
          <w:u w:val="single"/>
        </w:rPr>
        <w:t>informuje</w:t>
      </w:r>
      <w:r w:rsidRPr="007D361C">
        <w:rPr>
          <w:rFonts w:ascii="Bookman Old Style" w:hAnsi="Bookman Old Style"/>
          <w:sz w:val="28"/>
          <w:szCs w:val="28"/>
        </w:rPr>
        <w:t xml:space="preserve"> </w:t>
      </w:r>
      <w:r w:rsidR="001F7081" w:rsidRPr="007D361C">
        <w:rPr>
          <w:rFonts w:ascii="Bookman Old Style" w:hAnsi="Bookman Old Style"/>
          <w:sz w:val="28"/>
          <w:szCs w:val="28"/>
        </w:rPr>
        <w:br/>
      </w:r>
      <w:r w:rsidRPr="007D361C">
        <w:rPr>
          <w:rFonts w:ascii="Bookman Old Style" w:hAnsi="Bookman Old Style"/>
          <w:sz w:val="28"/>
          <w:szCs w:val="28"/>
        </w:rPr>
        <w:t>o realizacji projektu „Rozwój zawodowy osób bezrobotnych powyżej 30 roku życia</w:t>
      </w:r>
      <w:r w:rsidR="002F4DBF" w:rsidRPr="007D361C">
        <w:rPr>
          <w:rFonts w:ascii="Bookman Old Style" w:hAnsi="Bookman Old Style"/>
          <w:sz w:val="28"/>
          <w:szCs w:val="28"/>
        </w:rPr>
        <w:t xml:space="preserve"> (VI</w:t>
      </w:r>
      <w:r w:rsidR="00F64FD9" w:rsidRPr="007D361C">
        <w:rPr>
          <w:rFonts w:ascii="Bookman Old Style" w:hAnsi="Bookman Old Style"/>
          <w:sz w:val="28"/>
          <w:szCs w:val="28"/>
        </w:rPr>
        <w:t>I</w:t>
      </w:r>
      <w:r w:rsidR="002F4DBF" w:rsidRPr="007D361C">
        <w:rPr>
          <w:rFonts w:ascii="Bookman Old Style" w:hAnsi="Bookman Old Style"/>
          <w:sz w:val="28"/>
          <w:szCs w:val="28"/>
        </w:rPr>
        <w:t>I)</w:t>
      </w:r>
      <w:r w:rsidRPr="007D361C">
        <w:rPr>
          <w:rFonts w:ascii="Bookman Old Style" w:hAnsi="Bookman Old Style"/>
          <w:sz w:val="28"/>
          <w:szCs w:val="28"/>
        </w:rPr>
        <w:t xml:space="preserve">” </w:t>
      </w:r>
    </w:p>
    <w:p w14:paraId="7185E91C" w14:textId="51B08CB0" w:rsidR="00335FB3" w:rsidRPr="007D361C" w:rsidRDefault="002F4DBF" w:rsidP="002F4DBF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7D361C">
        <w:rPr>
          <w:rFonts w:ascii="Bookman Old Style" w:hAnsi="Bookman Old Style"/>
          <w:sz w:val="28"/>
          <w:szCs w:val="28"/>
        </w:rPr>
        <w:t xml:space="preserve">realizowanego z </w:t>
      </w:r>
      <w:r w:rsidR="00155157" w:rsidRPr="007D361C">
        <w:rPr>
          <w:rFonts w:ascii="Bookman Old Style" w:hAnsi="Bookman Old Style"/>
          <w:sz w:val="28"/>
          <w:szCs w:val="28"/>
        </w:rPr>
        <w:t xml:space="preserve"> Regionalnego Programu Operacyjn</w:t>
      </w:r>
      <w:r w:rsidRPr="007D361C">
        <w:rPr>
          <w:rFonts w:ascii="Bookman Old Style" w:hAnsi="Bookman Old Style"/>
          <w:sz w:val="28"/>
          <w:szCs w:val="28"/>
        </w:rPr>
        <w:t>ego</w:t>
      </w:r>
      <w:r w:rsidR="00155157" w:rsidRPr="007D361C">
        <w:rPr>
          <w:rFonts w:ascii="Bookman Old Style" w:hAnsi="Bookman Old Style"/>
          <w:sz w:val="28"/>
          <w:szCs w:val="28"/>
        </w:rPr>
        <w:t xml:space="preserve"> Lubuskie 2020.</w:t>
      </w:r>
    </w:p>
    <w:p w14:paraId="4B0E3E0F" w14:textId="7C6F9B9D" w:rsidR="00155157" w:rsidRPr="001F7081" w:rsidRDefault="00155157" w:rsidP="001F7081">
      <w:pPr>
        <w:jc w:val="both"/>
        <w:rPr>
          <w:rFonts w:ascii="Bookman Old Style" w:hAnsi="Bookman Old Style"/>
          <w:sz w:val="24"/>
          <w:szCs w:val="24"/>
        </w:rPr>
      </w:pPr>
    </w:p>
    <w:p w14:paraId="60B1D1E4" w14:textId="2A7EB049" w:rsidR="00155157" w:rsidRPr="001F7081" w:rsidRDefault="00155157" w:rsidP="00F64FD9">
      <w:pPr>
        <w:jc w:val="center"/>
        <w:rPr>
          <w:rFonts w:ascii="Bookman Old Style" w:hAnsi="Bookman Old Style"/>
          <w:sz w:val="32"/>
          <w:szCs w:val="32"/>
        </w:rPr>
      </w:pPr>
      <w:r w:rsidRPr="001F7081">
        <w:rPr>
          <w:rFonts w:ascii="Bookman Old Style" w:hAnsi="Bookman Old Style"/>
          <w:sz w:val="32"/>
          <w:szCs w:val="32"/>
        </w:rPr>
        <w:t xml:space="preserve">W ramach powyższego projektu </w:t>
      </w:r>
      <w:r w:rsidRPr="001F7081">
        <w:rPr>
          <w:rFonts w:ascii="Bookman Old Style" w:hAnsi="Bookman Old Style"/>
          <w:b/>
          <w:bCs/>
          <w:sz w:val="32"/>
          <w:szCs w:val="32"/>
          <w:u w:val="single"/>
        </w:rPr>
        <w:t xml:space="preserve">dostępne są </w:t>
      </w:r>
      <w:r w:rsidR="00F64FD9">
        <w:rPr>
          <w:rFonts w:ascii="Bookman Old Style" w:hAnsi="Bookman Old Style"/>
          <w:b/>
          <w:bCs/>
          <w:sz w:val="32"/>
          <w:szCs w:val="32"/>
          <w:u w:val="single"/>
        </w:rPr>
        <w:br/>
      </w:r>
      <w:r w:rsidRPr="001F7081">
        <w:rPr>
          <w:rFonts w:ascii="Bookman Old Style" w:hAnsi="Bookman Old Style"/>
          <w:b/>
          <w:bCs/>
          <w:sz w:val="32"/>
          <w:szCs w:val="32"/>
          <w:u w:val="single"/>
        </w:rPr>
        <w:t>środki finansowe</w:t>
      </w:r>
      <w:r w:rsidRPr="001F7081">
        <w:rPr>
          <w:rFonts w:ascii="Bookman Old Style" w:hAnsi="Bookman Old Style"/>
          <w:sz w:val="32"/>
          <w:szCs w:val="32"/>
        </w:rPr>
        <w:t xml:space="preserve"> na:</w:t>
      </w:r>
    </w:p>
    <w:p w14:paraId="158BFF7A" w14:textId="246620A4" w:rsidR="00B8297B" w:rsidRPr="001F7081" w:rsidRDefault="00F64FD9" w:rsidP="001F7081">
      <w:pPr>
        <w:jc w:val="both"/>
        <w:rPr>
          <w:rFonts w:ascii="Bookman Old Style" w:hAnsi="Bookman Old Styl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945072C" wp14:editId="64099ACE">
                <wp:simplePos x="0" y="0"/>
                <wp:positionH relativeFrom="column">
                  <wp:posOffset>1652905</wp:posOffset>
                </wp:positionH>
                <wp:positionV relativeFrom="paragraph">
                  <wp:posOffset>-4445</wp:posOffset>
                </wp:positionV>
                <wp:extent cx="1828800" cy="1828800"/>
                <wp:effectExtent l="0" t="0" r="0" b="0"/>
                <wp:wrapTight wrapText="bothSides">
                  <wp:wrapPolygon edited="0">
                    <wp:start x="381" y="0"/>
                    <wp:lineTo x="381" y="21000"/>
                    <wp:lineTo x="20971" y="21000"/>
                    <wp:lineTo x="20971" y="0"/>
                    <wp:lineTo x="381" y="0"/>
                  </wp:wrapPolygon>
                </wp:wrapTight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56AA20" w14:textId="16031900" w:rsidR="00F64FD9" w:rsidRPr="001C3F75" w:rsidRDefault="00F64FD9" w:rsidP="007D361C">
                            <w:pPr>
                              <w:pStyle w:val="Akapitzlist"/>
                              <w:rPr>
                                <w:rFonts w:ascii="Bookman Old Style" w:hAnsi="Bookman Old Style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3F75">
                              <w:rPr>
                                <w:rFonts w:ascii="Bookman Old Style" w:hAnsi="Bookman Old Style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STAŻE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5072C" id="Pole tekstowe 1" o:spid="_x0000_s1027" type="#_x0000_t202" style="position:absolute;left:0;text-align:left;margin-left:130.15pt;margin-top:-.35pt;width:2in;height:2in;z-index:-251620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" filled="f" stroked="f">
                <v:fill o:detectmouseclick="t"/>
                <v:textbox style="mso-fit-shape-to-text:t">
                  <w:txbxContent>
                    <w:p w14:paraId="5656AA20" w14:textId="16031900" w:rsidR="00F64FD9" w:rsidRPr="001C3F75" w:rsidRDefault="00F64FD9" w:rsidP="007D361C">
                      <w:pPr>
                        <w:pStyle w:val="Akapitzlist"/>
                        <w:rPr>
                          <w:rFonts w:ascii="Bookman Old Style" w:hAnsi="Bookman Old Style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3F75">
                        <w:rPr>
                          <w:rFonts w:ascii="Bookman Old Style" w:hAnsi="Bookman Old Style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STAŻE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B42D5B6" w14:textId="77777777" w:rsidR="00F64FD9" w:rsidRDefault="00F64FD9" w:rsidP="001F7081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14:paraId="001A3940" w14:textId="77777777" w:rsidR="00F64FD9" w:rsidRDefault="00F64FD9" w:rsidP="001F7081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14:paraId="3867FA10" w14:textId="77777777" w:rsidR="00F64FD9" w:rsidRDefault="00F64FD9" w:rsidP="001F7081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14:paraId="63555FBA" w14:textId="0912FC5C" w:rsidR="00B8297B" w:rsidRPr="001F7081" w:rsidRDefault="00B8297B" w:rsidP="001F7081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1F7081">
        <w:rPr>
          <w:rFonts w:ascii="Bookman Old Style" w:hAnsi="Bookman Old Style"/>
          <w:sz w:val="24"/>
          <w:szCs w:val="24"/>
        </w:rPr>
        <w:t xml:space="preserve">Uczestnikami powyższego  projektu </w:t>
      </w:r>
      <w:r w:rsidR="001F7081">
        <w:rPr>
          <w:rFonts w:ascii="Bookman Old Style" w:hAnsi="Bookman Old Style"/>
          <w:sz w:val="24"/>
          <w:szCs w:val="24"/>
        </w:rPr>
        <w:t>mogą być</w:t>
      </w:r>
      <w:r w:rsidRPr="001F7081">
        <w:rPr>
          <w:rFonts w:ascii="Bookman Old Style" w:hAnsi="Bookman Old Style"/>
          <w:sz w:val="24"/>
          <w:szCs w:val="24"/>
        </w:rPr>
        <w:t xml:space="preserve"> osoby bezrobotne </w:t>
      </w:r>
      <w:r w:rsidRPr="001F7081">
        <w:rPr>
          <w:rFonts w:ascii="Bookman Old Style" w:hAnsi="Bookman Old Style"/>
          <w:b/>
          <w:bCs/>
          <w:sz w:val="24"/>
          <w:szCs w:val="24"/>
          <w:u w:val="single"/>
        </w:rPr>
        <w:t>powyżej 30 roku życia</w:t>
      </w:r>
      <w:r w:rsidRPr="001F7081">
        <w:rPr>
          <w:rFonts w:ascii="Bookman Old Style" w:hAnsi="Bookman Old Style"/>
          <w:sz w:val="24"/>
          <w:szCs w:val="24"/>
        </w:rPr>
        <w:t>, zarejestrowane</w:t>
      </w:r>
      <w:r w:rsidR="001F7081">
        <w:rPr>
          <w:rFonts w:ascii="Bookman Old Style" w:hAnsi="Bookman Old Style"/>
          <w:sz w:val="24"/>
          <w:szCs w:val="24"/>
        </w:rPr>
        <w:t xml:space="preserve"> </w:t>
      </w:r>
      <w:r w:rsidRPr="001F7081">
        <w:rPr>
          <w:rFonts w:ascii="Bookman Old Style" w:hAnsi="Bookman Old Style"/>
          <w:sz w:val="24"/>
          <w:szCs w:val="24"/>
        </w:rPr>
        <w:t>w Powiatowym Urzędzie Pracy w Zielonej Górze, wyłącznie z poniższych grup znajdujących się w szczególnej sytuacji na rynku pracy, tj.:</w:t>
      </w:r>
    </w:p>
    <w:p w14:paraId="5D465F40" w14:textId="49E2C988" w:rsidR="00B8297B" w:rsidRPr="001F7081" w:rsidRDefault="00B8297B" w:rsidP="001F708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1F7081">
        <w:rPr>
          <w:rFonts w:ascii="Bookman Old Style" w:hAnsi="Bookman Old Style"/>
          <w:sz w:val="24"/>
          <w:szCs w:val="24"/>
        </w:rPr>
        <w:t>kobiety,</w:t>
      </w:r>
    </w:p>
    <w:p w14:paraId="6FC0FDAD" w14:textId="2734B725" w:rsidR="00B8297B" w:rsidRPr="001F7081" w:rsidRDefault="00B8297B" w:rsidP="001F708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1F7081">
        <w:rPr>
          <w:rFonts w:ascii="Bookman Old Style" w:hAnsi="Bookman Old Style"/>
          <w:sz w:val="24"/>
          <w:szCs w:val="24"/>
        </w:rPr>
        <w:t>osoby niepełnosprawne,</w:t>
      </w:r>
    </w:p>
    <w:p w14:paraId="3BE72016" w14:textId="1DB3CEE8" w:rsidR="00B8297B" w:rsidRPr="001F7081" w:rsidRDefault="00B8297B" w:rsidP="001F708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1F7081">
        <w:rPr>
          <w:rFonts w:ascii="Bookman Old Style" w:hAnsi="Bookman Old Style"/>
          <w:sz w:val="24"/>
          <w:szCs w:val="24"/>
        </w:rPr>
        <w:t>osoby długotrwale bezrobotne zgodnie z definicją określoną w projekcie – nieprzerwanie przez okres ponad 12 m-</w:t>
      </w:r>
      <w:proofErr w:type="spellStart"/>
      <w:r w:rsidRPr="001F7081">
        <w:rPr>
          <w:rFonts w:ascii="Bookman Old Style" w:hAnsi="Bookman Old Style"/>
          <w:sz w:val="24"/>
          <w:szCs w:val="24"/>
        </w:rPr>
        <w:t>cy</w:t>
      </w:r>
      <w:proofErr w:type="spellEnd"/>
      <w:r w:rsidRPr="001F7081">
        <w:rPr>
          <w:rFonts w:ascii="Bookman Old Style" w:hAnsi="Bookman Old Style"/>
          <w:sz w:val="24"/>
          <w:szCs w:val="24"/>
        </w:rPr>
        <w:t xml:space="preserve"> (wlicza się również okres przed rejestracją w PUP),</w:t>
      </w:r>
    </w:p>
    <w:p w14:paraId="2CC6D1BF" w14:textId="4BC1ECB9" w:rsidR="00B8297B" w:rsidRPr="001F7081" w:rsidRDefault="00B8297B" w:rsidP="001F708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1F7081">
        <w:rPr>
          <w:rFonts w:ascii="Bookman Old Style" w:hAnsi="Bookman Old Style"/>
          <w:sz w:val="24"/>
          <w:szCs w:val="24"/>
        </w:rPr>
        <w:t>osoby o niskich kwalifikacjach (do poziomu ISCED 3 tj.: poziomu szkoły średniej z wyłączeniem szkół policealnych i wyższych),</w:t>
      </w:r>
    </w:p>
    <w:p w14:paraId="15A90C1D" w14:textId="60BA72F4" w:rsidR="00B8297B" w:rsidRPr="001F7081" w:rsidRDefault="00B8297B" w:rsidP="001F708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1F7081">
        <w:rPr>
          <w:rFonts w:ascii="Bookman Old Style" w:hAnsi="Bookman Old Style"/>
          <w:sz w:val="24"/>
          <w:szCs w:val="24"/>
        </w:rPr>
        <w:t>osoby powyżej 50 roku życia.</w:t>
      </w:r>
    </w:p>
    <w:p w14:paraId="394CDE7E" w14:textId="56F2C416" w:rsidR="00830EFC" w:rsidRDefault="00830EFC" w:rsidP="001F7081">
      <w:pPr>
        <w:jc w:val="both"/>
        <w:rPr>
          <w:rFonts w:ascii="Bookman Old Style" w:hAnsi="Bookman Old Style"/>
          <w:sz w:val="24"/>
          <w:szCs w:val="24"/>
        </w:rPr>
      </w:pPr>
    </w:p>
    <w:p w14:paraId="28DFB9E7" w14:textId="29EB9049" w:rsidR="007D361C" w:rsidRDefault="007D361C" w:rsidP="007D361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W ramach projektu zaplanowano staże dla </w:t>
      </w:r>
      <w:r w:rsidRPr="007D361C">
        <w:rPr>
          <w:rFonts w:ascii="Bookman Old Style" w:hAnsi="Bookman Old Style"/>
          <w:b/>
          <w:bCs/>
          <w:sz w:val="24"/>
          <w:szCs w:val="24"/>
        </w:rPr>
        <w:t>112 osób</w:t>
      </w:r>
      <w:r>
        <w:rPr>
          <w:rFonts w:ascii="Bookman Old Style" w:hAnsi="Bookman Old Style"/>
          <w:sz w:val="24"/>
          <w:szCs w:val="24"/>
        </w:rPr>
        <w:t xml:space="preserve"> (w tym </w:t>
      </w:r>
      <w:r w:rsidRPr="007D361C">
        <w:rPr>
          <w:rFonts w:ascii="Bookman Old Style" w:hAnsi="Bookman Old Style"/>
          <w:b/>
          <w:bCs/>
          <w:sz w:val="24"/>
          <w:szCs w:val="24"/>
        </w:rPr>
        <w:t>56 kobiet</w:t>
      </w:r>
      <w:r>
        <w:rPr>
          <w:rFonts w:ascii="Bookman Old Style" w:hAnsi="Bookman Old Style"/>
          <w:sz w:val="24"/>
          <w:szCs w:val="24"/>
        </w:rPr>
        <w:t>).</w:t>
      </w:r>
    </w:p>
    <w:p w14:paraId="3A5965D2" w14:textId="4D0B114B" w:rsidR="007D361C" w:rsidRDefault="007D361C" w:rsidP="007D361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Okres trwania staży wynosi maksymalnie </w:t>
      </w:r>
      <w:r w:rsidRPr="007D361C">
        <w:rPr>
          <w:rFonts w:ascii="Bookman Old Style" w:hAnsi="Bookman Old Style"/>
          <w:sz w:val="24"/>
          <w:szCs w:val="24"/>
          <w:u w:val="single"/>
        </w:rPr>
        <w:t>6 miesięcy</w:t>
      </w:r>
      <w:r>
        <w:rPr>
          <w:rFonts w:ascii="Bookman Old Style" w:hAnsi="Bookman Old Style"/>
          <w:sz w:val="24"/>
          <w:szCs w:val="24"/>
          <w:u w:val="single"/>
        </w:rPr>
        <w:t>.</w:t>
      </w:r>
    </w:p>
    <w:p w14:paraId="383B849E" w14:textId="77777777" w:rsidR="007D361C" w:rsidRPr="001F7081" w:rsidRDefault="007D361C" w:rsidP="001F7081">
      <w:pPr>
        <w:jc w:val="both"/>
        <w:rPr>
          <w:rFonts w:ascii="Bookman Old Style" w:hAnsi="Bookman Old Style"/>
          <w:sz w:val="24"/>
          <w:szCs w:val="24"/>
        </w:rPr>
      </w:pPr>
    </w:p>
    <w:p w14:paraId="17E21ED7" w14:textId="0DD8DFEA" w:rsidR="00B8297B" w:rsidRPr="001F7081" w:rsidRDefault="00B8297B" w:rsidP="001F7081">
      <w:pPr>
        <w:jc w:val="both"/>
        <w:rPr>
          <w:rFonts w:ascii="Bookman Old Style" w:hAnsi="Bookman Old Style"/>
          <w:sz w:val="32"/>
          <w:szCs w:val="32"/>
        </w:rPr>
      </w:pPr>
      <w:r w:rsidRPr="001F7081">
        <w:rPr>
          <w:rFonts w:ascii="Bookman Old Style" w:hAnsi="Bookman Old Style"/>
          <w:sz w:val="32"/>
          <w:szCs w:val="32"/>
        </w:rPr>
        <w:t xml:space="preserve">Wnioski do pobrania znajdują się na stronie internetowej PUP: </w:t>
      </w:r>
    </w:p>
    <w:p w14:paraId="1DA3D503" w14:textId="4B43242A" w:rsidR="00B8297B" w:rsidRPr="001F7081" w:rsidRDefault="00045382" w:rsidP="001F7081">
      <w:pPr>
        <w:jc w:val="both"/>
        <w:rPr>
          <w:rFonts w:ascii="Bookman Old Style" w:hAnsi="Bookman Old Style"/>
          <w:sz w:val="32"/>
          <w:szCs w:val="32"/>
        </w:rPr>
      </w:pPr>
      <w:hyperlink r:id="rId9" w:history="1">
        <w:r w:rsidR="00B8297B" w:rsidRPr="001F7081">
          <w:rPr>
            <w:rStyle w:val="Hipercze"/>
            <w:rFonts w:ascii="Bookman Old Style" w:hAnsi="Bookman Old Style"/>
            <w:sz w:val="32"/>
            <w:szCs w:val="32"/>
          </w:rPr>
          <w:t>https://zielonagora.praca.gov.pl/dokumenty-do-pobrania</w:t>
        </w:r>
      </w:hyperlink>
    </w:p>
    <w:p w14:paraId="6FD4CDB5" w14:textId="00FCAFEA" w:rsidR="00B8297B" w:rsidRPr="001F7081" w:rsidRDefault="007D361C" w:rsidP="007D361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Preferowane wnioski Pracodawców z deklaracją zatrudnienia </w:t>
      </w:r>
      <w:r w:rsidR="001C4518">
        <w:rPr>
          <w:rFonts w:ascii="Bookman Old Style" w:hAnsi="Bookman Old Style"/>
          <w:sz w:val="24"/>
          <w:szCs w:val="24"/>
        </w:rPr>
        <w:br/>
      </w:r>
      <w:r>
        <w:rPr>
          <w:rFonts w:ascii="Bookman Old Style" w:hAnsi="Bookman Old Style"/>
          <w:sz w:val="24"/>
          <w:szCs w:val="24"/>
        </w:rPr>
        <w:t>po odbytym stażu</w:t>
      </w:r>
      <w:r w:rsidR="00747E63">
        <w:rPr>
          <w:rFonts w:ascii="Bookman Old Style" w:hAnsi="Bookman Old Style"/>
          <w:sz w:val="24"/>
          <w:szCs w:val="24"/>
        </w:rPr>
        <w:t>.</w:t>
      </w:r>
    </w:p>
    <w:p w14:paraId="410BE96A" w14:textId="1E45CBBD" w:rsidR="00B8297B" w:rsidRPr="001F7081" w:rsidRDefault="00B8297B" w:rsidP="001F7081">
      <w:pPr>
        <w:jc w:val="center"/>
        <w:rPr>
          <w:rFonts w:ascii="Bookman Old Style" w:hAnsi="Bookman Old Style"/>
          <w:sz w:val="32"/>
          <w:szCs w:val="32"/>
        </w:rPr>
      </w:pPr>
      <w:r w:rsidRPr="0084213E">
        <w:rPr>
          <w:rFonts w:ascii="Bookman Old Style" w:hAnsi="Bookman Old Style"/>
          <w:sz w:val="32"/>
          <w:szCs w:val="32"/>
        </w:rPr>
        <w:t xml:space="preserve">Szczegółowe informacje można uzyskać pod numerem telefonu </w:t>
      </w:r>
      <w:r w:rsidR="0084213E" w:rsidRPr="0084213E">
        <w:rPr>
          <w:rFonts w:ascii="Bookman Old Style" w:hAnsi="Bookman Old Style"/>
          <w:b/>
          <w:bCs/>
          <w:sz w:val="32"/>
          <w:szCs w:val="32"/>
          <w:u w:val="single"/>
        </w:rPr>
        <w:t>68 456 56 46</w:t>
      </w:r>
      <w:r w:rsidR="00045382">
        <w:rPr>
          <w:rFonts w:ascii="Bookman Old Style" w:hAnsi="Bookman Old Style"/>
          <w:b/>
          <w:bCs/>
          <w:sz w:val="32"/>
          <w:szCs w:val="32"/>
          <w:u w:val="single"/>
        </w:rPr>
        <w:t xml:space="preserve"> </w:t>
      </w:r>
      <w:r w:rsidR="001F7081" w:rsidRPr="0084213E">
        <w:rPr>
          <w:rFonts w:ascii="Bookman Old Style" w:hAnsi="Bookman Old Style"/>
          <w:sz w:val="32"/>
          <w:szCs w:val="32"/>
        </w:rPr>
        <w:t xml:space="preserve">lub </w:t>
      </w:r>
      <w:r w:rsidR="001F7081" w:rsidRPr="0084213E">
        <w:rPr>
          <w:rFonts w:ascii="Bookman Old Style" w:hAnsi="Bookman Old Style"/>
          <w:b/>
          <w:bCs/>
          <w:sz w:val="32"/>
          <w:szCs w:val="32"/>
        </w:rPr>
        <w:t xml:space="preserve">w pok. </w:t>
      </w:r>
      <w:r w:rsidR="0084213E" w:rsidRPr="0084213E">
        <w:rPr>
          <w:rFonts w:ascii="Bookman Old Style" w:hAnsi="Bookman Old Style"/>
          <w:b/>
          <w:bCs/>
          <w:sz w:val="32"/>
          <w:szCs w:val="32"/>
        </w:rPr>
        <w:t>304</w:t>
      </w:r>
      <w:r w:rsidR="001F7081" w:rsidRPr="0084213E">
        <w:rPr>
          <w:rFonts w:ascii="Bookman Old Style" w:hAnsi="Bookman Old Style"/>
          <w:sz w:val="32"/>
          <w:szCs w:val="32"/>
        </w:rPr>
        <w:t xml:space="preserve"> w siedzibie głównej Powiatowego Urzędu Pracy w Zielonej Górze </w:t>
      </w:r>
      <w:r w:rsidR="00AA604A" w:rsidRPr="0084213E">
        <w:rPr>
          <w:rFonts w:ascii="Bookman Old Style" w:hAnsi="Bookman Old Style"/>
          <w:sz w:val="32"/>
          <w:szCs w:val="32"/>
        </w:rPr>
        <w:t xml:space="preserve">przy </w:t>
      </w:r>
      <w:r w:rsidR="001F7081" w:rsidRPr="0084213E">
        <w:rPr>
          <w:rFonts w:ascii="Bookman Old Style" w:hAnsi="Bookman Old Style"/>
          <w:sz w:val="32"/>
          <w:szCs w:val="32"/>
        </w:rPr>
        <w:t>ul. Stefana Batorego 126A</w:t>
      </w:r>
      <w:r w:rsidR="00AA604A" w:rsidRPr="0084213E">
        <w:rPr>
          <w:rFonts w:ascii="Bookman Old Style" w:hAnsi="Bookman Old Style"/>
          <w:sz w:val="32"/>
          <w:szCs w:val="32"/>
        </w:rPr>
        <w:t>.</w:t>
      </w:r>
    </w:p>
    <w:sectPr w:rsidR="00B8297B" w:rsidRPr="001F7081" w:rsidSect="001F7081">
      <w:pgSz w:w="11906" w:h="16838"/>
      <w:pgMar w:top="1135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E3C43"/>
    <w:multiLevelType w:val="hybridMultilevel"/>
    <w:tmpl w:val="E2626F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A504A"/>
    <w:multiLevelType w:val="hybridMultilevel"/>
    <w:tmpl w:val="D7B0FA9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A60D88"/>
    <w:multiLevelType w:val="hybridMultilevel"/>
    <w:tmpl w:val="83B644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9FD"/>
    <w:rsid w:val="00045382"/>
    <w:rsid w:val="00155157"/>
    <w:rsid w:val="001C3F75"/>
    <w:rsid w:val="001C4518"/>
    <w:rsid w:val="001F7081"/>
    <w:rsid w:val="002F4DBF"/>
    <w:rsid w:val="00335FB3"/>
    <w:rsid w:val="003434E2"/>
    <w:rsid w:val="003A49FD"/>
    <w:rsid w:val="003E7E17"/>
    <w:rsid w:val="006802B1"/>
    <w:rsid w:val="00747E63"/>
    <w:rsid w:val="007D361C"/>
    <w:rsid w:val="00830EFC"/>
    <w:rsid w:val="0084213E"/>
    <w:rsid w:val="00AA604A"/>
    <w:rsid w:val="00AE4156"/>
    <w:rsid w:val="00B8297B"/>
    <w:rsid w:val="00EC124D"/>
    <w:rsid w:val="00EE4A2D"/>
    <w:rsid w:val="00EF2AEF"/>
    <w:rsid w:val="00F64FD9"/>
    <w:rsid w:val="00FD5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1F65C"/>
  <w15:docId w15:val="{FD0D42D8-82E9-4E51-9EAB-BC0E9A087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35F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0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2B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5515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8297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829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zielonagora.praca.gov.pl/dokumenty-do-pobrani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mardal</dc:creator>
  <cp:keywords/>
  <dc:description/>
  <cp:lastModifiedBy>Aleksandra Mazurkiewicz</cp:lastModifiedBy>
  <cp:revision>7</cp:revision>
  <cp:lastPrinted>2019-01-15T13:09:00Z</cp:lastPrinted>
  <dcterms:created xsi:type="dcterms:W3CDTF">2022-01-25T10:21:00Z</dcterms:created>
  <dcterms:modified xsi:type="dcterms:W3CDTF">2022-01-26T06:28:00Z</dcterms:modified>
</cp:coreProperties>
</file>