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9" w:type="dxa"/>
        <w:jc w:val="center"/>
        <w:tblInd w:w="-847" w:type="dxa"/>
        <w:tblLayout w:type="fixed"/>
        <w:tblCellMar>
          <w:left w:w="56" w:type="dxa"/>
          <w:right w:w="56" w:type="dxa"/>
        </w:tblCellMar>
        <w:tblLook w:val="0000"/>
      </w:tblPr>
      <w:tblGrid>
        <w:gridCol w:w="11114"/>
        <w:gridCol w:w="175"/>
      </w:tblGrid>
      <w:tr w:rsidR="00312682" w:rsidRPr="00780652" w:rsidTr="00386C23">
        <w:trPr>
          <w:cantSplit/>
          <w:trHeight w:val="93"/>
          <w:jc w:val="center"/>
        </w:trPr>
        <w:tc>
          <w:tcPr>
            <w:tcW w:w="11114" w:type="dxa"/>
            <w:tcBorders>
              <w:bottom w:val="single" w:sz="4" w:space="0" w:color="auto"/>
            </w:tcBorders>
            <w:shd w:val="clear" w:color="auto" w:fill="FFFFFF"/>
          </w:tcPr>
          <w:p w:rsidR="00312682" w:rsidRPr="00780652" w:rsidRDefault="00312682" w:rsidP="00386C23">
            <w:pPr>
              <w:pStyle w:val="youthaf0part"/>
              <w:tabs>
                <w:tab w:val="clear" w:pos="284"/>
                <w:tab w:val="left" w:pos="6234"/>
              </w:tabs>
              <w:jc w:val="center"/>
              <w:rPr>
                <w:rFonts w:ascii="Times New Roman" w:hAnsi="Times New Roman"/>
                <w:noProof w:val="0"/>
                <w:sz w:val="20"/>
              </w:rPr>
            </w:pPr>
            <w:r w:rsidRPr="0062187B">
              <w:rPr>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urope for Citizens" style="width:162pt;height:47.4pt;visibility:visible">
                  <v:imagedata r:id="rId7" o:title=""/>
                </v:shape>
              </w:pict>
            </w:r>
          </w:p>
          <w:p w:rsidR="00312682" w:rsidRPr="00780652" w:rsidRDefault="00312682"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cPr>
          <w:p w:rsidR="00312682" w:rsidRPr="00780652" w:rsidRDefault="00312682" w:rsidP="00B15B82">
            <w:pPr>
              <w:pStyle w:val="youthaf0part"/>
              <w:rPr>
                <w:rFonts w:ascii="Times New Roman" w:hAnsi="Times New Roman"/>
                <w:noProof w:val="0"/>
                <w:sz w:val="20"/>
              </w:rPr>
            </w:pPr>
          </w:p>
        </w:tc>
      </w:tr>
      <w:tr w:rsidR="00312682" w:rsidRPr="00780652"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312682" w:rsidRPr="00780652" w:rsidRDefault="00312682" w:rsidP="005557DF">
            <w:pPr>
              <w:jc w:val="center"/>
              <w:rPr>
                <w:rFonts w:ascii="Arial" w:hAnsi="Arial" w:cs="Arial"/>
                <w:b/>
                <w:sz w:val="32"/>
                <w:szCs w:val="32"/>
              </w:rPr>
            </w:pPr>
            <w:r w:rsidRPr="00780652">
              <w:rPr>
                <w:rFonts w:ascii="Arial" w:hAnsi="Arial" w:cs="Arial"/>
                <w:b/>
                <w:sz w:val="32"/>
                <w:szCs w:val="32"/>
              </w:rPr>
              <w:t>The project «Building partnership of municipalities across Europe, discussion on the future of Europe, support of European citizenship idea and increasing of civic engagement at Union level in Nitra»was funded with the support of the European Union under the Programme "Europe for Citizens"</w:t>
            </w:r>
          </w:p>
        </w:tc>
        <w:tc>
          <w:tcPr>
            <w:tcW w:w="175" w:type="dxa"/>
            <w:tcBorders>
              <w:top w:val="single" w:sz="4" w:space="0" w:color="auto"/>
              <w:bottom w:val="single" w:sz="4" w:space="0" w:color="auto"/>
              <w:right w:val="single" w:sz="4" w:space="0" w:color="auto"/>
            </w:tcBorders>
            <w:shd w:val="pct20" w:color="auto" w:fill="auto"/>
          </w:tcPr>
          <w:p w:rsidR="00312682" w:rsidRPr="00780652" w:rsidRDefault="00312682" w:rsidP="00B15B82">
            <w:pPr>
              <w:pStyle w:val="youthaf0part"/>
              <w:rPr>
                <w:rFonts w:ascii="Times New Roman" w:hAnsi="Times New Roman"/>
                <w:noProof w:val="0"/>
                <w:sz w:val="32"/>
                <w:szCs w:val="32"/>
              </w:rPr>
            </w:pPr>
          </w:p>
        </w:tc>
      </w:tr>
      <w:tr w:rsidR="00312682" w:rsidRPr="00780652" w:rsidTr="00386C23">
        <w:trPr>
          <w:cantSplit/>
          <w:jc w:val="center"/>
        </w:trPr>
        <w:tc>
          <w:tcPr>
            <w:tcW w:w="11289" w:type="dxa"/>
            <w:gridSpan w:val="2"/>
            <w:tcBorders>
              <w:top w:val="single" w:sz="4" w:space="0" w:color="auto"/>
              <w:bottom w:val="single" w:sz="4" w:space="0" w:color="auto"/>
            </w:tcBorders>
            <w:shd w:val="clear" w:color="auto" w:fill="FFFFFF"/>
            <w:vAlign w:val="center"/>
          </w:tcPr>
          <w:p w:rsidR="00312682" w:rsidRPr="00780652" w:rsidRDefault="00312682" w:rsidP="00B15B82">
            <w:pPr>
              <w:pStyle w:val="youthaf2subtopic"/>
              <w:spacing w:before="120" w:after="120"/>
              <w:ind w:left="227" w:right="227"/>
              <w:jc w:val="center"/>
              <w:rPr>
                <w:rFonts w:ascii="Times New Roman" w:hAnsi="Times New Roman"/>
                <w:i w:val="0"/>
                <w:noProof w:val="0"/>
                <w:spacing w:val="-4"/>
                <w:sz w:val="22"/>
                <w:szCs w:val="22"/>
              </w:rPr>
            </w:pPr>
          </w:p>
        </w:tc>
      </w:tr>
      <w:tr w:rsidR="00312682" w:rsidRPr="00780652"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12682" w:rsidRPr="00780652" w:rsidRDefault="00312682" w:rsidP="0047675E">
            <w:pPr>
              <w:spacing w:before="120"/>
              <w:jc w:val="center"/>
              <w:textAlignment w:val="top"/>
              <w:rPr>
                <w:rFonts w:ascii="Arial" w:hAnsi="Arial" w:cs="Arial"/>
                <w:b/>
                <w:sz w:val="24"/>
                <w:szCs w:val="24"/>
                <w:lang w:eastAsia="en-GB"/>
              </w:rPr>
            </w:pPr>
            <w:r w:rsidRPr="00780652">
              <w:rPr>
                <w:rFonts w:ascii="Arial" w:hAnsi="Arial" w:cs="Arial"/>
                <w:b/>
                <w:sz w:val="24"/>
                <w:szCs w:val="24"/>
              </w:rPr>
              <w:t>Applicable to the Strand 2 – Measure 2.1</w:t>
            </w:r>
            <w:r w:rsidRPr="00780652">
              <w:rPr>
                <w:rFonts w:ascii="Arial" w:hAnsi="Arial" w:cs="Arial"/>
                <w:b/>
                <w:i/>
                <w:sz w:val="24"/>
                <w:szCs w:val="24"/>
              </w:rPr>
              <w:t>"Town-Twinning”</w:t>
            </w:r>
          </w:p>
        </w:tc>
      </w:tr>
      <w:tr w:rsidR="00312682" w:rsidRPr="00780652"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2682" w:rsidRPr="00780652" w:rsidRDefault="00312682" w:rsidP="000D12A0">
            <w:pPr>
              <w:rPr>
                <w:rStyle w:val="hps"/>
                <w:rFonts w:ascii="Arial" w:hAnsi="Arial" w:cs="Arial"/>
                <w:b/>
                <w:sz w:val="22"/>
                <w:szCs w:val="22"/>
              </w:rPr>
            </w:pPr>
          </w:p>
          <w:p w:rsidR="00312682" w:rsidRPr="00780652" w:rsidRDefault="00312682" w:rsidP="000D12A0">
            <w:pPr>
              <w:rPr>
                <w:rStyle w:val="hps"/>
                <w:rFonts w:ascii="Arial" w:hAnsi="Arial" w:cs="Arial"/>
                <w:sz w:val="22"/>
                <w:szCs w:val="22"/>
              </w:rPr>
            </w:pPr>
            <w:r w:rsidRPr="00780652">
              <w:rPr>
                <w:rStyle w:val="hps"/>
                <w:rFonts w:ascii="Arial" w:hAnsi="Arial" w:cs="Arial"/>
                <w:b/>
                <w:sz w:val="22"/>
                <w:szCs w:val="22"/>
              </w:rPr>
              <w:t>Participation</w:t>
            </w:r>
            <w:r w:rsidRPr="00780652">
              <w:rPr>
                <w:rFonts w:ascii="Arial" w:hAnsi="Arial" w:cs="Arial"/>
                <w:b/>
                <w:sz w:val="22"/>
                <w:szCs w:val="22"/>
              </w:rPr>
              <w:t>:</w:t>
            </w:r>
            <w:r w:rsidRPr="00780652">
              <w:rPr>
                <w:rFonts w:ascii="Arial" w:hAnsi="Arial" w:cs="Arial"/>
                <w:sz w:val="22"/>
                <w:szCs w:val="22"/>
              </w:rPr>
              <w:t xml:space="preserve"> The project involved  147 c</w:t>
            </w:r>
            <w:r w:rsidRPr="00780652">
              <w:rPr>
                <w:rStyle w:val="hps"/>
                <w:rFonts w:ascii="Arial" w:hAnsi="Arial" w:cs="Arial"/>
                <w:sz w:val="22"/>
                <w:szCs w:val="22"/>
              </w:rPr>
              <w:t>itizens, notably</w:t>
            </w:r>
          </w:p>
          <w:p w:rsidR="00312682" w:rsidRPr="00780652" w:rsidRDefault="00312682" w:rsidP="000D12A0">
            <w:pPr>
              <w:rPr>
                <w:rStyle w:val="hps"/>
                <w:rFonts w:ascii="Arial" w:hAnsi="Arial" w:cs="Arial"/>
                <w:sz w:val="22"/>
                <w:szCs w:val="22"/>
              </w:rPr>
            </w:pPr>
          </w:p>
          <w:p w:rsidR="00312682" w:rsidRPr="00780652" w:rsidRDefault="00312682" w:rsidP="000D12A0">
            <w:pPr>
              <w:rPr>
                <w:rFonts w:ascii="Arial" w:hAnsi="Arial" w:cs="Arial"/>
                <w:sz w:val="22"/>
                <w:szCs w:val="22"/>
              </w:rPr>
            </w:pPr>
            <w:r w:rsidRPr="00780652">
              <w:rPr>
                <w:rStyle w:val="hps"/>
                <w:rFonts w:ascii="Arial" w:hAnsi="Arial" w:cs="Arial"/>
                <w:sz w:val="22"/>
                <w:szCs w:val="22"/>
              </w:rPr>
              <w:t>36 participantsfromthe city of</w:t>
            </w:r>
            <w:r w:rsidRPr="00780652">
              <w:rPr>
                <w:rStyle w:val="hps"/>
                <w:rFonts w:ascii="Arial" w:hAnsi="Arial" w:cs="Arial"/>
                <w:b/>
                <w:sz w:val="22"/>
                <w:szCs w:val="22"/>
              </w:rPr>
              <w:t>Veszprém (Hungary)</w:t>
            </w:r>
            <w:r w:rsidRPr="00780652">
              <w:rPr>
                <w:rFonts w:ascii="Arial" w:hAnsi="Arial" w:cs="Arial"/>
                <w:b/>
                <w:sz w:val="22"/>
                <w:szCs w:val="22"/>
              </w:rPr>
              <w:t>,</w:t>
            </w:r>
          </w:p>
          <w:p w:rsidR="00312682" w:rsidRPr="00780652" w:rsidRDefault="00312682" w:rsidP="000D12A0">
            <w:pPr>
              <w:rPr>
                <w:rStyle w:val="hps"/>
                <w:rFonts w:ascii="Arial" w:hAnsi="Arial" w:cs="Arial"/>
                <w:sz w:val="22"/>
                <w:szCs w:val="22"/>
              </w:rPr>
            </w:pPr>
            <w:r w:rsidRPr="00780652">
              <w:rPr>
                <w:rFonts w:ascii="Arial" w:hAnsi="Arial" w:cs="Arial"/>
                <w:sz w:val="22"/>
                <w:szCs w:val="22"/>
              </w:rPr>
              <w:t>38participants from the c</w:t>
            </w:r>
            <w:r w:rsidRPr="00780652">
              <w:rPr>
                <w:rStyle w:val="hps"/>
                <w:rFonts w:ascii="Arial" w:hAnsi="Arial" w:cs="Arial"/>
                <w:sz w:val="22"/>
                <w:szCs w:val="22"/>
              </w:rPr>
              <w:t>ity</w:t>
            </w:r>
            <w:r w:rsidRPr="00780652">
              <w:rPr>
                <w:rFonts w:ascii="Arial" w:hAnsi="Arial" w:cs="Arial"/>
                <w:sz w:val="22"/>
                <w:szCs w:val="22"/>
              </w:rPr>
              <w:t xml:space="preserve">of </w:t>
            </w:r>
            <w:r w:rsidRPr="00780652">
              <w:rPr>
                <w:rFonts w:ascii="Arial" w:hAnsi="Arial" w:cs="Arial"/>
                <w:b/>
                <w:sz w:val="22"/>
                <w:szCs w:val="22"/>
              </w:rPr>
              <w:t>ZielonaGóra</w:t>
            </w:r>
            <w:r w:rsidRPr="00780652">
              <w:rPr>
                <w:rStyle w:val="hps"/>
                <w:rFonts w:ascii="Arial" w:hAnsi="Arial" w:cs="Arial"/>
                <w:b/>
                <w:sz w:val="22"/>
                <w:szCs w:val="22"/>
              </w:rPr>
              <w:t xml:space="preserve">(Poland), </w:t>
            </w:r>
          </w:p>
          <w:p w:rsidR="00312682" w:rsidRPr="00780652" w:rsidRDefault="00312682" w:rsidP="000D12A0">
            <w:pPr>
              <w:rPr>
                <w:rStyle w:val="hps"/>
                <w:rFonts w:ascii="Arial" w:hAnsi="Arial" w:cs="Arial"/>
                <w:b/>
                <w:sz w:val="22"/>
                <w:szCs w:val="22"/>
              </w:rPr>
            </w:pPr>
            <w:r w:rsidRPr="00780652">
              <w:rPr>
                <w:rFonts w:ascii="Arial" w:hAnsi="Arial" w:cs="Arial"/>
                <w:sz w:val="22"/>
                <w:szCs w:val="22"/>
              </w:rPr>
              <w:t>35 participants from the c</w:t>
            </w:r>
            <w:r w:rsidRPr="00780652">
              <w:rPr>
                <w:rStyle w:val="hps"/>
                <w:rFonts w:ascii="Arial" w:hAnsi="Arial" w:cs="Arial"/>
                <w:sz w:val="22"/>
                <w:szCs w:val="22"/>
              </w:rPr>
              <w:t>ity</w:t>
            </w:r>
            <w:r w:rsidRPr="00780652">
              <w:rPr>
                <w:rFonts w:ascii="Arial" w:hAnsi="Arial" w:cs="Arial"/>
                <w:sz w:val="22"/>
                <w:szCs w:val="22"/>
              </w:rPr>
              <w:t xml:space="preserve"> of </w:t>
            </w:r>
            <w:r w:rsidRPr="00780652">
              <w:rPr>
                <w:rFonts w:ascii="Arial" w:hAnsi="Arial" w:cs="Arial"/>
                <w:b/>
                <w:sz w:val="22"/>
                <w:szCs w:val="22"/>
              </w:rPr>
              <w:t>Kroměříž</w:t>
            </w:r>
            <w:r w:rsidRPr="00780652">
              <w:rPr>
                <w:rStyle w:val="hps"/>
                <w:rFonts w:ascii="Arial" w:hAnsi="Arial" w:cs="Arial"/>
                <w:b/>
                <w:sz w:val="22"/>
                <w:szCs w:val="22"/>
              </w:rPr>
              <w:t xml:space="preserve">(Czech republic), </w:t>
            </w:r>
          </w:p>
          <w:p w:rsidR="00312682" w:rsidRPr="00780652" w:rsidRDefault="00312682" w:rsidP="000D12A0">
            <w:pPr>
              <w:rPr>
                <w:rStyle w:val="hps"/>
                <w:rFonts w:ascii="Arial" w:hAnsi="Arial" w:cs="Arial"/>
                <w:sz w:val="22"/>
                <w:szCs w:val="22"/>
              </w:rPr>
            </w:pPr>
            <w:r w:rsidRPr="00780652">
              <w:rPr>
                <w:rFonts w:ascii="Arial" w:hAnsi="Arial" w:cs="Arial"/>
                <w:sz w:val="22"/>
                <w:szCs w:val="22"/>
              </w:rPr>
              <w:t>38 participants from the c</w:t>
            </w:r>
            <w:r w:rsidRPr="00780652">
              <w:rPr>
                <w:rStyle w:val="hps"/>
                <w:rFonts w:ascii="Arial" w:hAnsi="Arial" w:cs="Arial"/>
                <w:sz w:val="22"/>
                <w:szCs w:val="22"/>
              </w:rPr>
              <w:t>ity</w:t>
            </w:r>
            <w:r w:rsidRPr="00780652">
              <w:rPr>
                <w:rFonts w:ascii="Arial" w:hAnsi="Arial" w:cs="Arial"/>
                <w:sz w:val="22"/>
                <w:szCs w:val="22"/>
              </w:rPr>
              <w:t xml:space="preserve"> of </w:t>
            </w:r>
            <w:r w:rsidRPr="00780652">
              <w:rPr>
                <w:rFonts w:ascii="Arial" w:hAnsi="Arial" w:cs="Arial"/>
                <w:b/>
                <w:sz w:val="22"/>
                <w:szCs w:val="22"/>
              </w:rPr>
              <w:t>BačkiPetrovac</w:t>
            </w:r>
            <w:r w:rsidRPr="00780652">
              <w:rPr>
                <w:rStyle w:val="hps"/>
                <w:rFonts w:ascii="Arial" w:hAnsi="Arial" w:cs="Arial"/>
                <w:b/>
                <w:sz w:val="22"/>
                <w:szCs w:val="22"/>
              </w:rPr>
              <w:t>(Serbia).</w:t>
            </w:r>
          </w:p>
          <w:p w:rsidR="00312682" w:rsidRPr="00780652" w:rsidRDefault="00312682" w:rsidP="000D12A0">
            <w:pPr>
              <w:rPr>
                <w:rStyle w:val="hps"/>
                <w:rFonts w:ascii="Arial" w:hAnsi="Arial" w:cs="Arial"/>
                <w:sz w:val="22"/>
                <w:szCs w:val="22"/>
              </w:rPr>
            </w:pPr>
          </w:p>
          <w:p w:rsidR="00312682" w:rsidRPr="00780652" w:rsidRDefault="00312682" w:rsidP="000D12A0">
            <w:pPr>
              <w:rPr>
                <w:rStyle w:val="hps"/>
                <w:rFonts w:ascii="Arial" w:hAnsi="Arial" w:cs="Arial"/>
                <w:sz w:val="22"/>
                <w:szCs w:val="22"/>
              </w:rPr>
            </w:pPr>
            <w:r w:rsidRPr="00780652">
              <w:rPr>
                <w:rStyle w:val="hps"/>
                <w:rFonts w:ascii="Arial" w:hAnsi="Arial" w:cs="Arial"/>
                <w:b/>
                <w:sz w:val="22"/>
                <w:szCs w:val="22"/>
              </w:rPr>
              <w:t>Location/ Dates</w:t>
            </w:r>
            <w:r w:rsidRPr="00780652">
              <w:rPr>
                <w:rFonts w:ascii="Arial" w:hAnsi="Arial" w:cs="Arial"/>
                <w:b/>
                <w:sz w:val="22"/>
                <w:szCs w:val="22"/>
              </w:rPr>
              <w:t>:</w:t>
            </w:r>
            <w:r w:rsidRPr="00780652">
              <w:rPr>
                <w:rFonts w:ascii="Arial" w:hAnsi="Arial" w:cs="Arial"/>
                <w:sz w:val="22"/>
                <w:szCs w:val="22"/>
              </w:rPr>
              <w:t xml:space="preserve"> The event </w:t>
            </w:r>
            <w:r w:rsidRPr="00780652">
              <w:rPr>
                <w:rStyle w:val="hps"/>
                <w:rFonts w:ascii="Arial" w:hAnsi="Arial" w:cs="Arial"/>
                <w:sz w:val="22"/>
                <w:szCs w:val="22"/>
              </w:rPr>
              <w:t>took place in</w:t>
            </w:r>
            <w:r w:rsidRPr="00780652">
              <w:rPr>
                <w:rFonts w:ascii="Arial" w:hAnsi="Arial" w:cs="Arial"/>
                <w:b/>
                <w:sz w:val="22"/>
                <w:szCs w:val="22"/>
              </w:rPr>
              <w:t>Nitra (Slovakia)</w:t>
            </w:r>
            <w:r w:rsidRPr="00780652">
              <w:rPr>
                <w:rFonts w:ascii="Arial" w:hAnsi="Arial" w:cs="Arial"/>
                <w:sz w:val="22"/>
                <w:szCs w:val="22"/>
              </w:rPr>
              <w:t>, from 03/06/2016</w:t>
            </w:r>
            <w:r w:rsidRPr="00780652">
              <w:rPr>
                <w:rStyle w:val="hps"/>
                <w:rFonts w:ascii="Arial" w:hAnsi="Arial" w:cs="Arial"/>
                <w:sz w:val="22"/>
                <w:szCs w:val="22"/>
              </w:rPr>
              <w:t>to 05/06/2016</w:t>
            </w:r>
          </w:p>
          <w:p w:rsidR="00312682" w:rsidRPr="00780652" w:rsidRDefault="00312682" w:rsidP="000D12A0">
            <w:pPr>
              <w:rPr>
                <w:rStyle w:val="hps"/>
                <w:rFonts w:ascii="Arial" w:hAnsi="Arial" w:cs="Arial"/>
                <w:b/>
                <w:sz w:val="22"/>
                <w:szCs w:val="22"/>
              </w:rPr>
            </w:pPr>
          </w:p>
          <w:p w:rsidR="00312682" w:rsidRPr="00780652" w:rsidRDefault="00312682" w:rsidP="000D12A0">
            <w:pPr>
              <w:rPr>
                <w:rStyle w:val="hps"/>
                <w:rFonts w:ascii="Arial" w:hAnsi="Arial" w:cs="Arial"/>
                <w:sz w:val="22"/>
                <w:szCs w:val="22"/>
              </w:rPr>
            </w:pPr>
            <w:r w:rsidRPr="00780652">
              <w:rPr>
                <w:rStyle w:val="hps"/>
                <w:rFonts w:ascii="Arial" w:hAnsi="Arial" w:cs="Arial"/>
                <w:b/>
                <w:sz w:val="22"/>
                <w:szCs w:val="22"/>
              </w:rPr>
              <w:t>Short description:</w:t>
            </w:r>
          </w:p>
          <w:p w:rsidR="00312682" w:rsidRPr="00780652" w:rsidRDefault="00312682" w:rsidP="000D12A0">
            <w:pPr>
              <w:rPr>
                <w:rStyle w:val="hps"/>
                <w:rFonts w:ascii="Arial" w:hAnsi="Arial" w:cs="Arial"/>
                <w:sz w:val="22"/>
                <w:szCs w:val="22"/>
              </w:rPr>
            </w:pPr>
          </w:p>
          <w:p w:rsidR="00312682" w:rsidRPr="00780652" w:rsidRDefault="00312682" w:rsidP="00E417F1">
            <w:pPr>
              <w:jc w:val="both"/>
              <w:rPr>
                <w:rStyle w:val="hps"/>
                <w:rFonts w:ascii="Arial" w:hAnsi="Arial" w:cs="Arial"/>
                <w:sz w:val="22"/>
                <w:szCs w:val="22"/>
              </w:rPr>
            </w:pPr>
            <w:r w:rsidRPr="00780652">
              <w:rPr>
                <w:rStyle w:val="hps"/>
                <w:rFonts w:ascii="Arial" w:hAnsi="Arial" w:cs="Arial"/>
                <w:sz w:val="22"/>
                <w:szCs w:val="22"/>
              </w:rPr>
              <w:t>The day</w:t>
            </w:r>
            <w:r w:rsidRPr="00780652">
              <w:rPr>
                <w:rFonts w:ascii="Arial" w:hAnsi="Arial" w:cs="Arial"/>
                <w:sz w:val="22"/>
                <w:szCs w:val="22"/>
              </w:rPr>
              <w:t xml:space="preserve">of 03/06/2016 </w:t>
            </w:r>
            <w:r w:rsidRPr="00780652">
              <w:rPr>
                <w:rStyle w:val="hps"/>
                <w:rFonts w:ascii="Arial" w:hAnsi="Arial" w:cs="Arial"/>
                <w:sz w:val="22"/>
                <w:szCs w:val="22"/>
              </w:rPr>
              <w:t xml:space="preserve">was dedicated towelcome, mutual understanding, exchange of experiences and preparation for the main program for thenext days. </w:t>
            </w:r>
          </w:p>
          <w:p w:rsidR="00312682" w:rsidRPr="00780652" w:rsidRDefault="00312682" w:rsidP="00E417F1">
            <w:pPr>
              <w:jc w:val="both"/>
              <w:rPr>
                <w:rStyle w:val="hps"/>
              </w:rPr>
            </w:pPr>
          </w:p>
          <w:p w:rsidR="00312682" w:rsidRPr="00780652" w:rsidRDefault="00312682" w:rsidP="00E417F1">
            <w:pPr>
              <w:jc w:val="both"/>
              <w:rPr>
                <w:rStyle w:val="hps"/>
                <w:rFonts w:ascii="Arial" w:hAnsi="Arial" w:cs="Arial"/>
                <w:sz w:val="22"/>
                <w:szCs w:val="22"/>
              </w:rPr>
            </w:pPr>
            <w:r w:rsidRPr="00780652">
              <w:rPr>
                <w:rStyle w:val="hps"/>
                <w:rFonts w:ascii="Arial" w:hAnsi="Arial" w:cs="Arial"/>
                <w:sz w:val="22"/>
                <w:szCs w:val="22"/>
              </w:rPr>
              <w:t>The day</w:t>
            </w:r>
            <w:r w:rsidRPr="00780652">
              <w:rPr>
                <w:rFonts w:ascii="Arial" w:hAnsi="Arial" w:cs="Arial"/>
                <w:sz w:val="22"/>
                <w:szCs w:val="22"/>
              </w:rPr>
              <w:t xml:space="preserve"> of04/06/2016</w:t>
            </w:r>
            <w:r w:rsidRPr="00780652">
              <w:rPr>
                <w:rStyle w:val="hps"/>
                <w:rFonts w:ascii="Arial" w:hAnsi="Arial" w:cs="Arial"/>
                <w:sz w:val="22"/>
                <w:szCs w:val="22"/>
              </w:rPr>
              <w:t>was dedicated toa professional program of participated municipalities through workshops, debates, dialogs and as well it was dedicated to work with public through games, debates and questionnaires. All this activities was aimed on dissemination of information and ideas of active citizenship and to rising awareness of belonging to common Europe. This day was also connected with exhibitions and presentations of different cultures of participated municipalities as part of one common Europe. As conclusion of the evening was emission of balloons of luck with written wishes for better Europe.</w:t>
            </w:r>
          </w:p>
          <w:p w:rsidR="00312682" w:rsidRPr="00780652" w:rsidRDefault="00312682" w:rsidP="00E417F1">
            <w:pPr>
              <w:jc w:val="both"/>
              <w:rPr>
                <w:rStyle w:val="hps"/>
                <w:rFonts w:ascii="Arial" w:hAnsi="Arial" w:cs="Arial"/>
                <w:sz w:val="22"/>
                <w:szCs w:val="22"/>
              </w:rPr>
            </w:pPr>
          </w:p>
          <w:p w:rsidR="00312682" w:rsidRPr="00780652" w:rsidRDefault="00312682" w:rsidP="00E417F1">
            <w:pPr>
              <w:jc w:val="both"/>
              <w:rPr>
                <w:rStyle w:val="hps"/>
                <w:rFonts w:ascii="Arial" w:hAnsi="Arial" w:cs="Arial"/>
                <w:sz w:val="22"/>
                <w:szCs w:val="22"/>
              </w:rPr>
            </w:pPr>
            <w:r w:rsidRPr="00780652">
              <w:rPr>
                <w:rStyle w:val="hps"/>
                <w:rFonts w:ascii="Arial" w:hAnsi="Arial" w:cs="Arial"/>
                <w:sz w:val="22"/>
                <w:szCs w:val="22"/>
              </w:rPr>
              <w:t>The dayof 05/06/2016wasdedicated to a professional program aimed on summary of the outputs of project,its evaluations and debates on future of the European union as well as debates on future cooperation of participated municipalities.</w:t>
            </w:r>
          </w:p>
          <w:p w:rsidR="00312682" w:rsidRPr="00780652" w:rsidRDefault="00312682" w:rsidP="00E417F1">
            <w:pPr>
              <w:jc w:val="both"/>
              <w:rPr>
                <w:rStyle w:val="hps"/>
                <w:rFonts w:ascii="Arial" w:hAnsi="Arial" w:cs="Arial"/>
                <w:sz w:val="22"/>
                <w:szCs w:val="22"/>
              </w:rPr>
            </w:pPr>
          </w:p>
          <w:p w:rsidR="00312682" w:rsidRPr="00780652" w:rsidRDefault="00312682" w:rsidP="00E417F1">
            <w:pPr>
              <w:jc w:val="both"/>
              <w:rPr>
                <w:rStyle w:val="hps"/>
                <w:rFonts w:ascii="Arial" w:hAnsi="Arial" w:cs="Arial"/>
                <w:sz w:val="22"/>
                <w:szCs w:val="22"/>
              </w:rPr>
            </w:pPr>
            <w:r w:rsidRPr="00780652">
              <w:rPr>
                <w:rStyle w:val="hps"/>
                <w:rFonts w:ascii="Arial" w:hAnsi="Arial" w:cs="Arial"/>
                <w:sz w:val="22"/>
                <w:szCs w:val="22"/>
              </w:rPr>
              <w:t xml:space="preserve">There were more highlights themes of project and all three day of the event in Nitra:deepening of cooperation with partners, supporting of Program Europe for citizens, rising awareness of being part of common Europe, activation of citizens in Europe, debate on future of Europe in frame of actual topics as: immigrants and refugees, Greek and crisis, reducing of disparities, support of volunteering, minorities. Project had an intention to increase awareness and understanding of the values, rights and opportunities created by the EU. All EU countries are part of bigger area - integrated Europe. The project had an intention to remind it to citizens through the event in Nitra. </w:t>
            </w:r>
          </w:p>
          <w:p w:rsidR="00312682" w:rsidRPr="00780652" w:rsidRDefault="00312682" w:rsidP="00E417F1">
            <w:pPr>
              <w:jc w:val="both"/>
              <w:rPr>
                <w:rStyle w:val="hps"/>
                <w:rFonts w:ascii="Arial" w:hAnsi="Arial" w:cs="Arial"/>
                <w:sz w:val="22"/>
                <w:szCs w:val="22"/>
              </w:rPr>
            </w:pPr>
          </w:p>
          <w:p w:rsidR="00312682" w:rsidRPr="00780652" w:rsidRDefault="00312682" w:rsidP="00E417F1">
            <w:pPr>
              <w:jc w:val="both"/>
              <w:rPr>
                <w:rStyle w:val="hps"/>
                <w:rFonts w:ascii="Arial" w:hAnsi="Arial" w:cs="Arial"/>
                <w:sz w:val="22"/>
                <w:szCs w:val="22"/>
              </w:rPr>
            </w:pPr>
            <w:r w:rsidRPr="00780652">
              <w:rPr>
                <w:rStyle w:val="hps"/>
                <w:rFonts w:ascii="Arial" w:hAnsi="Arial" w:cs="Arial"/>
                <w:sz w:val="22"/>
                <w:szCs w:val="22"/>
              </w:rPr>
              <w:t xml:space="preserve">The aim of the project has been mutual meeting of partners and deepening of contacts on the base of common history, common issues, common ideas, common culture and common base for common solutions. The project has brought Europe closer to its citizens. Through this project participants had the opportunity to be involved in transnational exchange and cooperation activities, which contribute to developing a sense of belonging to common Europe and encouraging the process of European integration. </w:t>
            </w:r>
          </w:p>
          <w:p w:rsidR="00312682" w:rsidRPr="00780652" w:rsidRDefault="00312682" w:rsidP="00E417F1">
            <w:pPr>
              <w:jc w:val="both"/>
              <w:rPr>
                <w:rStyle w:val="hps"/>
                <w:rFonts w:ascii="Arial" w:hAnsi="Arial" w:cs="Arial"/>
                <w:sz w:val="22"/>
                <w:szCs w:val="22"/>
              </w:rPr>
            </w:pPr>
          </w:p>
          <w:p w:rsidR="00312682" w:rsidRPr="00780652" w:rsidRDefault="00312682" w:rsidP="00E417F1">
            <w:pPr>
              <w:jc w:val="both"/>
              <w:rPr>
                <w:rStyle w:val="hps"/>
                <w:rFonts w:ascii="Arial" w:hAnsi="Arial" w:cs="Arial"/>
                <w:sz w:val="22"/>
                <w:szCs w:val="22"/>
              </w:rPr>
            </w:pPr>
            <w:r w:rsidRPr="00780652">
              <w:rPr>
                <w:rStyle w:val="hps"/>
                <w:rFonts w:ascii="Arial" w:hAnsi="Arial" w:cs="Arial"/>
                <w:sz w:val="22"/>
                <w:szCs w:val="22"/>
              </w:rPr>
              <w:t>There have been strengthened the partnership of five European municipalities in frame of the project.</w:t>
            </w:r>
          </w:p>
          <w:p w:rsidR="00312682" w:rsidRPr="00780652" w:rsidRDefault="00312682" w:rsidP="00E417F1">
            <w:pPr>
              <w:jc w:val="both"/>
              <w:rPr>
                <w:i/>
                <w:lang w:eastAsia="en-GB"/>
              </w:rPr>
            </w:pPr>
          </w:p>
        </w:tc>
        <w:bookmarkStart w:id="0" w:name="_GoBack"/>
        <w:bookmarkEnd w:id="0"/>
      </w:tr>
      <w:tr w:rsidR="00312682" w:rsidRPr="00780652"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12682" w:rsidRPr="00780652" w:rsidRDefault="00312682" w:rsidP="0047675E">
            <w:pPr>
              <w:pStyle w:val="youthaf0part"/>
              <w:jc w:val="center"/>
              <w:rPr>
                <w:rFonts w:ascii="Times New Roman" w:hAnsi="Times New Roman"/>
                <w:noProof w:val="0"/>
                <w:sz w:val="28"/>
                <w:szCs w:val="28"/>
              </w:rPr>
            </w:pPr>
          </w:p>
        </w:tc>
      </w:tr>
    </w:tbl>
    <w:p w:rsidR="00312682" w:rsidRPr="00780652" w:rsidRDefault="00312682" w:rsidP="001C138C">
      <w:pPr>
        <w:pStyle w:val="Default"/>
        <w:spacing w:before="240"/>
        <w:jc w:val="both"/>
        <w:rPr>
          <w:color w:val="auto"/>
          <w:sz w:val="18"/>
          <w:szCs w:val="18"/>
        </w:rPr>
      </w:pPr>
    </w:p>
    <w:sectPr w:rsidR="00312682" w:rsidRPr="00780652" w:rsidSect="002B241B">
      <w:pgSz w:w="11906" w:h="16838" w:code="9"/>
      <w:pgMar w:top="426" w:right="720" w:bottom="720"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82" w:rsidRDefault="00312682" w:rsidP="00E81594">
      <w:r>
        <w:separator/>
      </w:r>
    </w:p>
  </w:endnote>
  <w:endnote w:type="continuationSeparator" w:id="1">
    <w:p w:rsidR="00312682" w:rsidRDefault="00312682" w:rsidP="00E815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82" w:rsidRDefault="00312682" w:rsidP="00E81594">
      <w:r>
        <w:separator/>
      </w:r>
    </w:p>
  </w:footnote>
  <w:footnote w:type="continuationSeparator" w:id="1">
    <w:p w:rsidR="00312682" w:rsidRDefault="00312682" w:rsidP="00E8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66"/>
    <w:multiLevelType w:val="hybridMultilevel"/>
    <w:tmpl w:val="9950FCCE"/>
    <w:lvl w:ilvl="0" w:tplc="F3A6DB96">
      <w:start w:val="1"/>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5000B69"/>
    <w:multiLevelType w:val="hybridMultilevel"/>
    <w:tmpl w:val="DB386FD2"/>
    <w:lvl w:ilvl="0" w:tplc="D34C8AEA">
      <w:numFmt w:val="bullet"/>
      <w:lvlText w:val="-"/>
      <w:lvlJc w:val="left"/>
      <w:pPr>
        <w:ind w:left="510" w:hanging="360"/>
      </w:pPr>
      <w:rPr>
        <w:rFonts w:ascii="Calibri" w:eastAsia="Times New Roman" w:hAnsi="Calibri" w:hint="default"/>
      </w:rPr>
    </w:lvl>
    <w:lvl w:ilvl="1" w:tplc="080C0003" w:tentative="1">
      <w:start w:val="1"/>
      <w:numFmt w:val="bullet"/>
      <w:lvlText w:val="o"/>
      <w:lvlJc w:val="left"/>
      <w:pPr>
        <w:ind w:left="1230" w:hanging="360"/>
      </w:pPr>
      <w:rPr>
        <w:rFonts w:ascii="Courier New" w:hAnsi="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C6F2E87"/>
    <w:multiLevelType w:val="hybridMultilevel"/>
    <w:tmpl w:val="D6E6B1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cs="Times New Roman" w:hint="default"/>
        <w:b w:val="0"/>
        <w:i w:val="0"/>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6">
    <w:nsid w:val="18B1736E"/>
    <w:multiLevelType w:val="hybridMultilevel"/>
    <w:tmpl w:val="013A65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75338DB"/>
    <w:multiLevelType w:val="hybridMultilevel"/>
    <w:tmpl w:val="E45C433E"/>
    <w:lvl w:ilvl="0" w:tplc="D2D24110">
      <w:start w:val="1"/>
      <w:numFmt w:val="decimal"/>
      <w:lvlText w:val="%1."/>
      <w:lvlJc w:val="left"/>
      <w:pPr>
        <w:ind w:left="947" w:hanging="360"/>
      </w:pPr>
      <w:rPr>
        <w:rFonts w:cs="Times New Roman" w:hint="default"/>
        <w:b w:val="0"/>
        <w:i w:val="0"/>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9">
    <w:nsid w:val="38817583"/>
    <w:multiLevelType w:val="hybridMultilevel"/>
    <w:tmpl w:val="ED86D210"/>
    <w:lvl w:ilvl="0" w:tplc="A11076E6">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9ED1F31"/>
    <w:multiLevelType w:val="hybridMultilevel"/>
    <w:tmpl w:val="AD2C2438"/>
    <w:lvl w:ilvl="0" w:tplc="AC7824C2">
      <w:start w:val="1"/>
      <w:numFmt w:val="decimal"/>
      <w:lvlText w:val="%1."/>
      <w:lvlJc w:val="left"/>
      <w:pPr>
        <w:ind w:left="947" w:hanging="360"/>
      </w:pPr>
      <w:rPr>
        <w:rFonts w:cs="Times New Roman" w:hint="default"/>
        <w:b w:val="0"/>
        <w:i w:val="0"/>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13">
    <w:nsid w:val="63BD0523"/>
    <w:multiLevelType w:val="hybridMultilevel"/>
    <w:tmpl w:val="928477C6"/>
    <w:lvl w:ilvl="0" w:tplc="A4F4D7AC">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F79389C"/>
    <w:multiLevelType w:val="hybridMultilevel"/>
    <w:tmpl w:val="AD2C2438"/>
    <w:lvl w:ilvl="0" w:tplc="AC7824C2">
      <w:start w:val="1"/>
      <w:numFmt w:val="decimal"/>
      <w:lvlText w:val="%1."/>
      <w:lvlJc w:val="left"/>
      <w:pPr>
        <w:ind w:left="947" w:hanging="360"/>
      </w:pPr>
      <w:rPr>
        <w:rFonts w:cs="Times New Roman" w:hint="default"/>
        <w:b w:val="0"/>
        <w:i w:val="0"/>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91D"/>
    <w:rsid w:val="0001719C"/>
    <w:rsid w:val="00020FCF"/>
    <w:rsid w:val="00025FB9"/>
    <w:rsid w:val="00027463"/>
    <w:rsid w:val="0003432C"/>
    <w:rsid w:val="00034C2E"/>
    <w:rsid w:val="000419C3"/>
    <w:rsid w:val="0004252C"/>
    <w:rsid w:val="00047B31"/>
    <w:rsid w:val="00060A91"/>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C138C"/>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0E6A"/>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12682"/>
    <w:rsid w:val="00320C0E"/>
    <w:rsid w:val="00336751"/>
    <w:rsid w:val="00351737"/>
    <w:rsid w:val="00352DF1"/>
    <w:rsid w:val="0035507A"/>
    <w:rsid w:val="003636C8"/>
    <w:rsid w:val="00363B85"/>
    <w:rsid w:val="00372942"/>
    <w:rsid w:val="0037333B"/>
    <w:rsid w:val="00374621"/>
    <w:rsid w:val="00381CE2"/>
    <w:rsid w:val="00385FEB"/>
    <w:rsid w:val="00386C23"/>
    <w:rsid w:val="003912B3"/>
    <w:rsid w:val="003B418E"/>
    <w:rsid w:val="003B4326"/>
    <w:rsid w:val="003B52C0"/>
    <w:rsid w:val="003B69DE"/>
    <w:rsid w:val="003D084C"/>
    <w:rsid w:val="003D60D5"/>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32DA"/>
    <w:rsid w:val="00546789"/>
    <w:rsid w:val="00551267"/>
    <w:rsid w:val="005557DF"/>
    <w:rsid w:val="005719AD"/>
    <w:rsid w:val="00573E9B"/>
    <w:rsid w:val="00577F61"/>
    <w:rsid w:val="00592674"/>
    <w:rsid w:val="005A250E"/>
    <w:rsid w:val="005B2DC9"/>
    <w:rsid w:val="005B347D"/>
    <w:rsid w:val="005B357E"/>
    <w:rsid w:val="005B68BE"/>
    <w:rsid w:val="005C3A9F"/>
    <w:rsid w:val="006028E1"/>
    <w:rsid w:val="006053CA"/>
    <w:rsid w:val="00606208"/>
    <w:rsid w:val="006064C4"/>
    <w:rsid w:val="00610103"/>
    <w:rsid w:val="00610B44"/>
    <w:rsid w:val="00612B60"/>
    <w:rsid w:val="00620DD5"/>
    <w:rsid w:val="0062187B"/>
    <w:rsid w:val="00632464"/>
    <w:rsid w:val="00641917"/>
    <w:rsid w:val="00654728"/>
    <w:rsid w:val="006570AA"/>
    <w:rsid w:val="0066404E"/>
    <w:rsid w:val="00672F51"/>
    <w:rsid w:val="00682E3A"/>
    <w:rsid w:val="00691A2E"/>
    <w:rsid w:val="006A1A55"/>
    <w:rsid w:val="006A3E0A"/>
    <w:rsid w:val="006A5753"/>
    <w:rsid w:val="006A7A66"/>
    <w:rsid w:val="006B1285"/>
    <w:rsid w:val="006B5E34"/>
    <w:rsid w:val="006E433F"/>
    <w:rsid w:val="006E62D3"/>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52D"/>
    <w:rsid w:val="00763788"/>
    <w:rsid w:val="00766E0A"/>
    <w:rsid w:val="00767F88"/>
    <w:rsid w:val="00770CEA"/>
    <w:rsid w:val="00777BA6"/>
    <w:rsid w:val="00780652"/>
    <w:rsid w:val="007818AA"/>
    <w:rsid w:val="007853FF"/>
    <w:rsid w:val="007902C1"/>
    <w:rsid w:val="007A0D89"/>
    <w:rsid w:val="007B48C7"/>
    <w:rsid w:val="007B5708"/>
    <w:rsid w:val="007C54A5"/>
    <w:rsid w:val="007C562D"/>
    <w:rsid w:val="007E16EC"/>
    <w:rsid w:val="007E587C"/>
    <w:rsid w:val="007F3C13"/>
    <w:rsid w:val="007F4F39"/>
    <w:rsid w:val="007F5D3D"/>
    <w:rsid w:val="008010C5"/>
    <w:rsid w:val="0084098F"/>
    <w:rsid w:val="008442A8"/>
    <w:rsid w:val="0085762E"/>
    <w:rsid w:val="008621CC"/>
    <w:rsid w:val="00864042"/>
    <w:rsid w:val="0087366A"/>
    <w:rsid w:val="008805FC"/>
    <w:rsid w:val="00883765"/>
    <w:rsid w:val="00885243"/>
    <w:rsid w:val="00893B51"/>
    <w:rsid w:val="008A5268"/>
    <w:rsid w:val="008B5037"/>
    <w:rsid w:val="008B7449"/>
    <w:rsid w:val="00907376"/>
    <w:rsid w:val="00920F80"/>
    <w:rsid w:val="0092341E"/>
    <w:rsid w:val="009267C4"/>
    <w:rsid w:val="00927012"/>
    <w:rsid w:val="00927212"/>
    <w:rsid w:val="009277D2"/>
    <w:rsid w:val="009317F8"/>
    <w:rsid w:val="00932919"/>
    <w:rsid w:val="009605F5"/>
    <w:rsid w:val="0096359B"/>
    <w:rsid w:val="009676D4"/>
    <w:rsid w:val="00985132"/>
    <w:rsid w:val="009975BE"/>
    <w:rsid w:val="00997E07"/>
    <w:rsid w:val="00997E14"/>
    <w:rsid w:val="009B3EF6"/>
    <w:rsid w:val="009C1A17"/>
    <w:rsid w:val="009C3E2B"/>
    <w:rsid w:val="009C4248"/>
    <w:rsid w:val="009E0CBB"/>
    <w:rsid w:val="009E7AAF"/>
    <w:rsid w:val="00A012FB"/>
    <w:rsid w:val="00A04C64"/>
    <w:rsid w:val="00A05232"/>
    <w:rsid w:val="00A05D65"/>
    <w:rsid w:val="00A16CA1"/>
    <w:rsid w:val="00A4441F"/>
    <w:rsid w:val="00A45D10"/>
    <w:rsid w:val="00A4761C"/>
    <w:rsid w:val="00A615FF"/>
    <w:rsid w:val="00A6596F"/>
    <w:rsid w:val="00A7393A"/>
    <w:rsid w:val="00A75C25"/>
    <w:rsid w:val="00A7622F"/>
    <w:rsid w:val="00A923EF"/>
    <w:rsid w:val="00AB2E6B"/>
    <w:rsid w:val="00AB4097"/>
    <w:rsid w:val="00AC4A55"/>
    <w:rsid w:val="00AC7AC8"/>
    <w:rsid w:val="00AD0322"/>
    <w:rsid w:val="00AD2B54"/>
    <w:rsid w:val="00AF4E28"/>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247"/>
    <w:rsid w:val="00BC2AB9"/>
    <w:rsid w:val="00BD12FC"/>
    <w:rsid w:val="00C00CE8"/>
    <w:rsid w:val="00C02547"/>
    <w:rsid w:val="00C108DB"/>
    <w:rsid w:val="00C2173A"/>
    <w:rsid w:val="00C30B58"/>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CF1B22"/>
    <w:rsid w:val="00D0280B"/>
    <w:rsid w:val="00D03AFA"/>
    <w:rsid w:val="00D076AF"/>
    <w:rsid w:val="00D15D3B"/>
    <w:rsid w:val="00D23B40"/>
    <w:rsid w:val="00D343EC"/>
    <w:rsid w:val="00D35624"/>
    <w:rsid w:val="00D43D63"/>
    <w:rsid w:val="00D47013"/>
    <w:rsid w:val="00D52A04"/>
    <w:rsid w:val="00D66190"/>
    <w:rsid w:val="00D7227F"/>
    <w:rsid w:val="00D8233C"/>
    <w:rsid w:val="00D83C55"/>
    <w:rsid w:val="00D84AD5"/>
    <w:rsid w:val="00DA7FA6"/>
    <w:rsid w:val="00DC33C7"/>
    <w:rsid w:val="00DC443F"/>
    <w:rsid w:val="00DD0906"/>
    <w:rsid w:val="00DD7AC2"/>
    <w:rsid w:val="00DE01C2"/>
    <w:rsid w:val="00DE2AC2"/>
    <w:rsid w:val="00DE4207"/>
    <w:rsid w:val="00E0735A"/>
    <w:rsid w:val="00E143D9"/>
    <w:rsid w:val="00E30D2E"/>
    <w:rsid w:val="00E336C8"/>
    <w:rsid w:val="00E417F1"/>
    <w:rsid w:val="00E4275E"/>
    <w:rsid w:val="00E64D12"/>
    <w:rsid w:val="00E718B9"/>
    <w:rsid w:val="00E72073"/>
    <w:rsid w:val="00E72364"/>
    <w:rsid w:val="00E81594"/>
    <w:rsid w:val="00E8704B"/>
    <w:rsid w:val="00E91999"/>
    <w:rsid w:val="00E922DB"/>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306"/>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rPr>
      <w:rFonts w:ascii="Times New Roman" w:eastAsia="Times New Roman" w:hAnsi="Times New Roman"/>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uiPriority w:val="99"/>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uiPriority w:val="99"/>
    <w:rsid w:val="00C7191D"/>
    <w:pPr>
      <w:keepNext/>
      <w:tabs>
        <w:tab w:val="left" w:pos="284"/>
      </w:tabs>
      <w:spacing w:before="60" w:after="60"/>
    </w:pPr>
    <w:rPr>
      <w:rFonts w:ascii="Arial" w:hAnsi="Arial"/>
      <w:noProof/>
    </w:rPr>
  </w:style>
  <w:style w:type="paragraph" w:customStyle="1" w:styleId="youthaf2subtopic">
    <w:name w:val="youth.af.2.subtopic"/>
    <w:basedOn w:val="Normal"/>
    <w:uiPriority w:val="99"/>
    <w:rsid w:val="00C7191D"/>
    <w:pPr>
      <w:keepNext/>
      <w:tabs>
        <w:tab w:val="left" w:pos="284"/>
      </w:tabs>
      <w:spacing w:before="80" w:after="60"/>
    </w:pPr>
    <w:rPr>
      <w:rFonts w:ascii="Arial" w:hAnsi="Arial"/>
      <w:b/>
      <w:i/>
      <w:noProof/>
    </w:rPr>
  </w:style>
  <w:style w:type="paragraph" w:customStyle="1" w:styleId="youthaftcomment">
    <w:name w:val="youth.af.t.comment"/>
    <w:basedOn w:val="Normal"/>
    <w:uiPriority w:val="99"/>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uiPriority w:val="99"/>
    <w:rsid w:val="00C7191D"/>
    <w:rPr>
      <w:i w:val="0"/>
      <w:sz w:val="18"/>
    </w:rPr>
  </w:style>
  <w:style w:type="character" w:styleId="Hyperlink">
    <w:name w:val="Hyperlink"/>
    <w:basedOn w:val="DefaultParagraphFont"/>
    <w:uiPriority w:val="99"/>
    <w:rsid w:val="00C7191D"/>
    <w:rPr>
      <w:rFonts w:cs="Times New Roman"/>
      <w:color w:val="0000FF"/>
      <w:u w:val="single"/>
    </w:rPr>
  </w:style>
  <w:style w:type="paragraph" w:styleId="BalloonText">
    <w:name w:val="Balloon Text"/>
    <w:basedOn w:val="Normal"/>
    <w:link w:val="BalloonTextChar"/>
    <w:uiPriority w:val="99"/>
    <w:semiHidden/>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6F7"/>
    <w:rPr>
      <w:rFonts w:ascii="Tahoma"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locked/>
    <w:rsid w:val="00E81594"/>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99"/>
    <w:qFormat/>
    <w:rsid w:val="00E81594"/>
    <w:rPr>
      <w:rFonts w:cs="Times New Roman"/>
      <w:b/>
      <w:bCs/>
    </w:rPr>
  </w:style>
  <w:style w:type="character" w:styleId="FollowedHyperlink">
    <w:name w:val="FollowedHyperlink"/>
    <w:basedOn w:val="DefaultParagraphFont"/>
    <w:uiPriority w:val="99"/>
    <w:semiHidden/>
    <w:rsid w:val="00770CEA"/>
    <w:rPr>
      <w:rFonts w:cs="Times New Roman"/>
      <w:color w:val="800080"/>
      <w:u w:val="single"/>
    </w:rPr>
  </w:style>
  <w:style w:type="paragraph" w:styleId="ListParagraph">
    <w:name w:val="List Paragraph"/>
    <w:basedOn w:val="Normal"/>
    <w:uiPriority w:val="99"/>
    <w:qFormat/>
    <w:rsid w:val="00D23B40"/>
    <w:pPr>
      <w:ind w:left="720"/>
      <w:contextualSpacing/>
    </w:pPr>
  </w:style>
  <w:style w:type="paragraph" w:styleId="Header">
    <w:name w:val="header"/>
    <w:basedOn w:val="Normal"/>
    <w:link w:val="HeaderChar"/>
    <w:uiPriority w:val="99"/>
    <w:rsid w:val="00610103"/>
    <w:pPr>
      <w:tabs>
        <w:tab w:val="center" w:pos="4513"/>
        <w:tab w:val="right" w:pos="9026"/>
      </w:tabs>
    </w:pPr>
  </w:style>
  <w:style w:type="character" w:customStyle="1" w:styleId="HeaderChar">
    <w:name w:val="Header Char"/>
    <w:basedOn w:val="DefaultParagraphFont"/>
    <w:link w:val="Header"/>
    <w:uiPriority w:val="99"/>
    <w:locked/>
    <w:rsid w:val="00610103"/>
    <w:rPr>
      <w:rFonts w:ascii="Times New Roman" w:hAnsi="Times New Roman" w:cs="Times New Roman"/>
      <w:sz w:val="20"/>
      <w:szCs w:val="20"/>
    </w:rPr>
  </w:style>
  <w:style w:type="paragraph" w:styleId="Footer">
    <w:name w:val="footer"/>
    <w:basedOn w:val="Normal"/>
    <w:link w:val="FooterChar"/>
    <w:uiPriority w:val="99"/>
    <w:rsid w:val="00610103"/>
    <w:pPr>
      <w:tabs>
        <w:tab w:val="center" w:pos="4513"/>
        <w:tab w:val="right" w:pos="9026"/>
      </w:tabs>
    </w:pPr>
  </w:style>
  <w:style w:type="character" w:customStyle="1" w:styleId="FooterChar">
    <w:name w:val="Footer Char"/>
    <w:basedOn w:val="DefaultParagraphFont"/>
    <w:link w:val="Footer"/>
    <w:uiPriority w:val="99"/>
    <w:locked/>
    <w:rsid w:val="00610103"/>
    <w:rPr>
      <w:rFonts w:ascii="Times New Roman" w:hAnsi="Times New Roman" w:cs="Times New Roman"/>
      <w:sz w:val="20"/>
      <w:szCs w:val="20"/>
    </w:rPr>
  </w:style>
  <w:style w:type="paragraph" w:customStyle="1" w:styleId="Default">
    <w:name w:val="Default"/>
    <w:uiPriority w:val="99"/>
    <w:rsid w:val="00EA6E6F"/>
    <w:pPr>
      <w:autoSpaceDE w:val="0"/>
      <w:autoSpaceDN w:val="0"/>
      <w:adjustRightInd w:val="0"/>
    </w:pPr>
    <w:rPr>
      <w:rFonts w:ascii="Times New Roman" w:hAnsi="Times New Roman"/>
      <w:color w:val="000000"/>
      <w:sz w:val="24"/>
      <w:szCs w:val="24"/>
      <w:lang w:val="en-GB" w:eastAsia="en-US"/>
    </w:rPr>
  </w:style>
  <w:style w:type="character" w:customStyle="1" w:styleId="shorttext">
    <w:name w:val="short_text"/>
    <w:basedOn w:val="DefaultParagraphFont"/>
    <w:uiPriority w:val="99"/>
    <w:rsid w:val="00927012"/>
    <w:rPr>
      <w:rFonts w:cs="Times New Roman"/>
    </w:rPr>
  </w:style>
  <w:style w:type="character" w:customStyle="1" w:styleId="hps">
    <w:name w:val="hps"/>
    <w:basedOn w:val="DefaultParagraphFont"/>
    <w:uiPriority w:val="99"/>
    <w:rsid w:val="00927012"/>
    <w:rPr>
      <w:rFonts w:cs="Times New Roman"/>
    </w:rPr>
  </w:style>
  <w:style w:type="paragraph" w:styleId="NoSpacing">
    <w:name w:val="No Spacing"/>
    <w:uiPriority w:val="99"/>
    <w:qFormat/>
    <w:rsid w:val="003636C8"/>
    <w:rPr>
      <w:rFonts w:ascii="Times New Roman" w:eastAsia="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13764722">
      <w:marLeft w:val="0"/>
      <w:marRight w:val="0"/>
      <w:marTop w:val="0"/>
      <w:marBottom w:val="0"/>
      <w:divBdr>
        <w:top w:val="none" w:sz="0" w:space="0" w:color="auto"/>
        <w:left w:val="none" w:sz="0" w:space="0" w:color="auto"/>
        <w:bottom w:val="none" w:sz="0" w:space="0" w:color="auto"/>
        <w:right w:val="none" w:sz="0" w:space="0" w:color="auto"/>
      </w:divBdr>
    </w:div>
    <w:div w:id="513764725">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sChild>
        <w:div w:id="513764724">
          <w:marLeft w:val="0"/>
          <w:marRight w:val="0"/>
          <w:marTop w:val="0"/>
          <w:marBottom w:val="0"/>
          <w:divBdr>
            <w:top w:val="none" w:sz="0" w:space="0" w:color="auto"/>
            <w:left w:val="none" w:sz="0" w:space="0" w:color="auto"/>
            <w:bottom w:val="none" w:sz="0" w:space="0" w:color="auto"/>
            <w:right w:val="none" w:sz="0" w:space="0" w:color="auto"/>
          </w:divBdr>
          <w:divsChild>
            <w:div w:id="513764745">
              <w:marLeft w:val="0"/>
              <w:marRight w:val="0"/>
              <w:marTop w:val="0"/>
              <w:marBottom w:val="0"/>
              <w:divBdr>
                <w:top w:val="none" w:sz="0" w:space="0" w:color="auto"/>
                <w:left w:val="none" w:sz="0" w:space="0" w:color="auto"/>
                <w:bottom w:val="none" w:sz="0" w:space="0" w:color="auto"/>
                <w:right w:val="none" w:sz="0" w:space="0" w:color="auto"/>
              </w:divBdr>
              <w:divsChild>
                <w:div w:id="513764723">
                  <w:marLeft w:val="0"/>
                  <w:marRight w:val="0"/>
                  <w:marTop w:val="0"/>
                  <w:marBottom w:val="0"/>
                  <w:divBdr>
                    <w:top w:val="none" w:sz="0" w:space="0" w:color="auto"/>
                    <w:left w:val="none" w:sz="0" w:space="0" w:color="auto"/>
                    <w:bottom w:val="none" w:sz="0" w:space="0" w:color="auto"/>
                    <w:right w:val="none" w:sz="0" w:space="0" w:color="auto"/>
                  </w:divBdr>
                  <w:divsChild>
                    <w:div w:id="513764741">
                      <w:marLeft w:val="0"/>
                      <w:marRight w:val="0"/>
                      <w:marTop w:val="0"/>
                      <w:marBottom w:val="0"/>
                      <w:divBdr>
                        <w:top w:val="none" w:sz="0" w:space="0" w:color="auto"/>
                        <w:left w:val="none" w:sz="0" w:space="0" w:color="auto"/>
                        <w:bottom w:val="none" w:sz="0" w:space="0" w:color="auto"/>
                        <w:right w:val="none" w:sz="0" w:space="0" w:color="auto"/>
                      </w:divBdr>
                      <w:divsChild>
                        <w:div w:id="513764727">
                          <w:marLeft w:val="0"/>
                          <w:marRight w:val="0"/>
                          <w:marTop w:val="0"/>
                          <w:marBottom w:val="0"/>
                          <w:divBdr>
                            <w:top w:val="none" w:sz="0" w:space="0" w:color="auto"/>
                            <w:left w:val="none" w:sz="0" w:space="0" w:color="auto"/>
                            <w:bottom w:val="none" w:sz="0" w:space="0" w:color="auto"/>
                            <w:right w:val="none" w:sz="0" w:space="0" w:color="auto"/>
                          </w:divBdr>
                          <w:divsChild>
                            <w:div w:id="513764737">
                              <w:marLeft w:val="0"/>
                              <w:marRight w:val="0"/>
                              <w:marTop w:val="0"/>
                              <w:marBottom w:val="0"/>
                              <w:divBdr>
                                <w:top w:val="none" w:sz="0" w:space="0" w:color="auto"/>
                                <w:left w:val="none" w:sz="0" w:space="0" w:color="auto"/>
                                <w:bottom w:val="none" w:sz="0" w:space="0" w:color="auto"/>
                                <w:right w:val="none" w:sz="0" w:space="0" w:color="auto"/>
                              </w:divBdr>
                              <w:divsChild>
                                <w:div w:id="513764735">
                                  <w:marLeft w:val="0"/>
                                  <w:marRight w:val="0"/>
                                  <w:marTop w:val="0"/>
                                  <w:marBottom w:val="0"/>
                                  <w:divBdr>
                                    <w:top w:val="none" w:sz="0" w:space="0" w:color="auto"/>
                                    <w:left w:val="none" w:sz="0" w:space="0" w:color="auto"/>
                                    <w:bottom w:val="none" w:sz="0" w:space="0" w:color="auto"/>
                                    <w:right w:val="none" w:sz="0" w:space="0" w:color="auto"/>
                                  </w:divBdr>
                                  <w:divsChild>
                                    <w:div w:id="513764744">
                                      <w:marLeft w:val="0"/>
                                      <w:marRight w:val="0"/>
                                      <w:marTop w:val="0"/>
                                      <w:marBottom w:val="0"/>
                                      <w:divBdr>
                                        <w:top w:val="none" w:sz="0" w:space="0" w:color="auto"/>
                                        <w:left w:val="none" w:sz="0" w:space="0" w:color="auto"/>
                                        <w:bottom w:val="none" w:sz="0" w:space="0" w:color="auto"/>
                                        <w:right w:val="none" w:sz="0" w:space="0" w:color="auto"/>
                                      </w:divBdr>
                                      <w:divsChild>
                                        <w:div w:id="513764736">
                                          <w:marLeft w:val="0"/>
                                          <w:marRight w:val="0"/>
                                          <w:marTop w:val="0"/>
                                          <w:marBottom w:val="0"/>
                                          <w:divBdr>
                                            <w:top w:val="none" w:sz="0" w:space="0" w:color="auto"/>
                                            <w:left w:val="none" w:sz="0" w:space="0" w:color="auto"/>
                                            <w:bottom w:val="none" w:sz="0" w:space="0" w:color="auto"/>
                                            <w:right w:val="none" w:sz="0" w:space="0" w:color="auto"/>
                                          </w:divBdr>
                                          <w:divsChild>
                                            <w:div w:id="513764732">
                                              <w:marLeft w:val="0"/>
                                              <w:marRight w:val="0"/>
                                              <w:marTop w:val="0"/>
                                              <w:marBottom w:val="0"/>
                                              <w:divBdr>
                                                <w:top w:val="single" w:sz="6" w:space="0" w:color="F5F5F5"/>
                                                <w:left w:val="single" w:sz="6" w:space="0" w:color="F5F5F5"/>
                                                <w:bottom w:val="single" w:sz="6" w:space="0" w:color="F5F5F5"/>
                                                <w:right w:val="single" w:sz="6" w:space="0" w:color="F5F5F5"/>
                                              </w:divBdr>
                                              <w:divsChild>
                                                <w:div w:id="513764718">
                                                  <w:marLeft w:val="0"/>
                                                  <w:marRight w:val="0"/>
                                                  <w:marTop w:val="0"/>
                                                  <w:marBottom w:val="0"/>
                                                  <w:divBdr>
                                                    <w:top w:val="none" w:sz="0" w:space="0" w:color="auto"/>
                                                    <w:left w:val="none" w:sz="0" w:space="0" w:color="auto"/>
                                                    <w:bottom w:val="none" w:sz="0" w:space="0" w:color="auto"/>
                                                    <w:right w:val="none" w:sz="0" w:space="0" w:color="auto"/>
                                                  </w:divBdr>
                                                  <w:divsChild>
                                                    <w:div w:id="513764733">
                                                      <w:marLeft w:val="0"/>
                                                      <w:marRight w:val="0"/>
                                                      <w:marTop w:val="0"/>
                                                      <w:marBottom w:val="0"/>
                                                      <w:divBdr>
                                                        <w:top w:val="none" w:sz="0" w:space="0" w:color="auto"/>
                                                        <w:left w:val="none" w:sz="0" w:space="0" w:color="auto"/>
                                                        <w:bottom w:val="none" w:sz="0" w:space="0" w:color="auto"/>
                                                        <w:right w:val="none" w:sz="0" w:space="0" w:color="auto"/>
                                                      </w:divBdr>
                                                    </w:div>
                                                  </w:divsChild>
                                                </w:div>
                                                <w:div w:id="513764721">
                                                  <w:marLeft w:val="0"/>
                                                  <w:marRight w:val="0"/>
                                                  <w:marTop w:val="0"/>
                                                  <w:marBottom w:val="0"/>
                                                  <w:divBdr>
                                                    <w:top w:val="none" w:sz="0" w:space="0" w:color="auto"/>
                                                    <w:left w:val="none" w:sz="0" w:space="0" w:color="auto"/>
                                                    <w:bottom w:val="none" w:sz="0" w:space="0" w:color="auto"/>
                                                    <w:right w:val="none" w:sz="0" w:space="0" w:color="auto"/>
                                                  </w:divBdr>
                                                  <w:divsChild>
                                                    <w:div w:id="513764726">
                                                      <w:marLeft w:val="0"/>
                                                      <w:marRight w:val="0"/>
                                                      <w:marTop w:val="0"/>
                                                      <w:marBottom w:val="0"/>
                                                      <w:divBdr>
                                                        <w:top w:val="none" w:sz="0" w:space="0" w:color="auto"/>
                                                        <w:left w:val="none" w:sz="0" w:space="0" w:color="auto"/>
                                                        <w:bottom w:val="none" w:sz="0" w:space="0" w:color="auto"/>
                                                        <w:right w:val="none" w:sz="0" w:space="0" w:color="auto"/>
                                                      </w:divBdr>
                                                      <w:divsChild>
                                                        <w:div w:id="513764719">
                                                          <w:marLeft w:val="0"/>
                                                          <w:marRight w:val="0"/>
                                                          <w:marTop w:val="0"/>
                                                          <w:marBottom w:val="0"/>
                                                          <w:divBdr>
                                                            <w:top w:val="none" w:sz="0" w:space="0" w:color="auto"/>
                                                            <w:left w:val="none" w:sz="0" w:space="0" w:color="auto"/>
                                                            <w:bottom w:val="none" w:sz="0" w:space="0" w:color="auto"/>
                                                            <w:right w:val="none" w:sz="0" w:space="0" w:color="auto"/>
                                                          </w:divBdr>
                                                        </w:div>
                                                      </w:divsChild>
                                                    </w:div>
                                                    <w:div w:id="513764743">
                                                      <w:marLeft w:val="0"/>
                                                      <w:marRight w:val="0"/>
                                                      <w:marTop w:val="0"/>
                                                      <w:marBottom w:val="0"/>
                                                      <w:divBdr>
                                                        <w:top w:val="none" w:sz="0" w:space="0" w:color="auto"/>
                                                        <w:left w:val="none" w:sz="0" w:space="0" w:color="auto"/>
                                                        <w:bottom w:val="none" w:sz="0" w:space="0" w:color="auto"/>
                                                        <w:right w:val="none" w:sz="0" w:space="0" w:color="auto"/>
                                                      </w:divBdr>
                                                      <w:divsChild>
                                                        <w:div w:id="513764730">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764738">
      <w:marLeft w:val="0"/>
      <w:marRight w:val="0"/>
      <w:marTop w:val="0"/>
      <w:marBottom w:val="0"/>
      <w:divBdr>
        <w:top w:val="none" w:sz="0" w:space="0" w:color="auto"/>
        <w:left w:val="none" w:sz="0" w:space="0" w:color="auto"/>
        <w:bottom w:val="none" w:sz="0" w:space="0" w:color="auto"/>
        <w:right w:val="none" w:sz="0" w:space="0" w:color="auto"/>
      </w:divBdr>
      <w:divsChild>
        <w:div w:id="513764742">
          <w:marLeft w:val="0"/>
          <w:marRight w:val="0"/>
          <w:marTop w:val="0"/>
          <w:marBottom w:val="0"/>
          <w:divBdr>
            <w:top w:val="none" w:sz="0" w:space="0" w:color="auto"/>
            <w:left w:val="none" w:sz="0" w:space="0" w:color="auto"/>
            <w:bottom w:val="none" w:sz="0" w:space="0" w:color="auto"/>
            <w:right w:val="none" w:sz="0" w:space="0" w:color="auto"/>
          </w:divBdr>
          <w:divsChild>
            <w:div w:id="513764734">
              <w:marLeft w:val="0"/>
              <w:marRight w:val="0"/>
              <w:marTop w:val="0"/>
              <w:marBottom w:val="0"/>
              <w:divBdr>
                <w:top w:val="none" w:sz="0" w:space="0" w:color="auto"/>
                <w:left w:val="none" w:sz="0" w:space="0" w:color="auto"/>
                <w:bottom w:val="none" w:sz="0" w:space="0" w:color="auto"/>
                <w:right w:val="none" w:sz="0" w:space="0" w:color="auto"/>
              </w:divBdr>
              <w:divsChild>
                <w:div w:id="513764740">
                  <w:marLeft w:val="0"/>
                  <w:marRight w:val="0"/>
                  <w:marTop w:val="0"/>
                  <w:marBottom w:val="0"/>
                  <w:divBdr>
                    <w:top w:val="none" w:sz="0" w:space="0" w:color="auto"/>
                    <w:left w:val="none" w:sz="0" w:space="0" w:color="auto"/>
                    <w:bottom w:val="none" w:sz="0" w:space="0" w:color="auto"/>
                    <w:right w:val="none" w:sz="0" w:space="0" w:color="auto"/>
                  </w:divBdr>
                  <w:divsChild>
                    <w:div w:id="513764729">
                      <w:marLeft w:val="0"/>
                      <w:marRight w:val="0"/>
                      <w:marTop w:val="0"/>
                      <w:marBottom w:val="0"/>
                      <w:divBdr>
                        <w:top w:val="none" w:sz="0" w:space="0" w:color="auto"/>
                        <w:left w:val="none" w:sz="0" w:space="0" w:color="auto"/>
                        <w:bottom w:val="none" w:sz="0" w:space="0" w:color="auto"/>
                        <w:right w:val="none" w:sz="0" w:space="0" w:color="auto"/>
                      </w:divBdr>
                      <w:divsChild>
                        <w:div w:id="513764720">
                          <w:marLeft w:val="0"/>
                          <w:marRight w:val="0"/>
                          <w:marTop w:val="0"/>
                          <w:marBottom w:val="0"/>
                          <w:divBdr>
                            <w:top w:val="none" w:sz="0" w:space="0" w:color="auto"/>
                            <w:left w:val="none" w:sz="0" w:space="0" w:color="auto"/>
                            <w:bottom w:val="none" w:sz="0" w:space="0" w:color="auto"/>
                            <w:right w:val="none" w:sz="0" w:space="0" w:color="auto"/>
                          </w:divBdr>
                          <w:divsChild>
                            <w:div w:id="513764739">
                              <w:marLeft w:val="0"/>
                              <w:marRight w:val="0"/>
                              <w:marTop w:val="0"/>
                              <w:marBottom w:val="0"/>
                              <w:divBdr>
                                <w:top w:val="none" w:sz="0" w:space="0" w:color="auto"/>
                                <w:left w:val="none" w:sz="0" w:space="0" w:color="auto"/>
                                <w:bottom w:val="none" w:sz="0" w:space="0" w:color="auto"/>
                                <w:right w:val="none" w:sz="0" w:space="0" w:color="auto"/>
                              </w:divBdr>
                              <w:divsChild>
                                <w:div w:id="5137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433</Words>
  <Characters>2603</Characters>
  <Application>Microsoft Office Outlook</Application>
  <DocSecurity>0</DocSecurity>
  <Lines>0</Lines>
  <Paragraphs>0</Paragraphs>
  <ScaleCrop>false</ScaleCrop>
  <Company>European Commission - EACEA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mondicl</dc:creator>
  <cp:keywords/>
  <dc:description/>
  <cp:lastModifiedBy>Urząd Miasta Zielona Góra</cp:lastModifiedBy>
  <cp:revision>2</cp:revision>
  <cp:lastPrinted>2014-09-30T09:42:00Z</cp:lastPrinted>
  <dcterms:created xsi:type="dcterms:W3CDTF">2016-06-08T06:25:00Z</dcterms:created>
  <dcterms:modified xsi:type="dcterms:W3CDTF">2016-06-08T06:25:00Z</dcterms:modified>
</cp:coreProperties>
</file>